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37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36E19AE" wp14:editId="11DC099F">
            <wp:extent cx="1609725" cy="352425"/>
            <wp:effectExtent l="0" t="0" r="0" b="0"/>
            <wp:docPr id="13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774D61" w:rsidRPr="008E743D" w:rsidRDefault="00774D61" w:rsidP="00774D61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774D61" w:rsidRPr="008E743D" w:rsidRDefault="00494AEB" w:rsidP="00774D61">
      <w:pPr>
        <w:spacing w:after="0" w:line="240" w:lineRule="auto"/>
        <w:ind w:left="4536"/>
        <w:jc w:val="center"/>
        <w:rPr>
          <w:b/>
          <w:szCs w:val="24"/>
        </w:rPr>
      </w:pPr>
      <w:r>
        <w:rPr>
          <w:b/>
          <w:szCs w:val="24"/>
        </w:rPr>
        <w:t>Председател</w:t>
      </w:r>
      <w:r w:rsidR="006650C2">
        <w:rPr>
          <w:b/>
          <w:szCs w:val="24"/>
        </w:rPr>
        <w:t>ь</w:t>
      </w:r>
      <w:r w:rsidR="00774D61" w:rsidRPr="008E743D">
        <w:rPr>
          <w:b/>
          <w:szCs w:val="24"/>
        </w:rPr>
        <w:t xml:space="preserve"> Комитета по тендерам и закупкам</w:t>
      </w:r>
    </w:p>
    <w:p w:rsidR="00774D61" w:rsidRPr="008E743D" w:rsidRDefault="00774D61" w:rsidP="00774D61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6650C2">
        <w:rPr>
          <w:b/>
          <w:szCs w:val="24"/>
        </w:rPr>
        <w:t>О.Е. Маслов</w:t>
      </w:r>
    </w:p>
    <w:p w:rsidR="00163D37" w:rsidRDefault="00774D61" w:rsidP="00774D61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12513B" w:rsidRPr="00F5501B" w:rsidRDefault="0012513B" w:rsidP="0012513B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Pr="005C7942" w:rsidRDefault="00032CF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по  проведению </w:t>
      </w:r>
      <w:proofErr w:type="gramStart"/>
      <w:r w:rsidR="007C79DD">
        <w:rPr>
          <w:b/>
          <w:bCs/>
        </w:rPr>
        <w:t>открытого</w:t>
      </w:r>
      <w:proofErr w:type="gramEnd"/>
    </w:p>
    <w:p w:rsidR="0012513B" w:rsidRDefault="0012513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7C79DD" w:rsidRPr="004F32EA" w:rsidRDefault="007C79DD" w:rsidP="007C79D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>по техническому обслуживанию (ТО)</w:t>
      </w:r>
    </w:p>
    <w:p w:rsidR="007C79DD" w:rsidRPr="004F32EA" w:rsidRDefault="007C79DD" w:rsidP="007C79D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 xml:space="preserve">автоматических противопожарных систем, </w:t>
      </w:r>
    </w:p>
    <w:p w:rsidR="007C79DD" w:rsidRPr="004F32EA" w:rsidRDefault="007C79DD" w:rsidP="007C79D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>установленных на объект</w:t>
      </w:r>
      <w:r w:rsidR="00471E20">
        <w:rPr>
          <w:b/>
        </w:rPr>
        <w:t>е</w:t>
      </w:r>
      <w:r w:rsidRPr="004F32EA">
        <w:rPr>
          <w:b/>
        </w:rPr>
        <w:t xml:space="preserve"> </w:t>
      </w:r>
      <w:r>
        <w:rPr>
          <w:b/>
        </w:rPr>
        <w:t>П</w:t>
      </w:r>
      <w:r w:rsidRPr="004F32EA">
        <w:rPr>
          <w:b/>
        </w:rPr>
        <w:t xml:space="preserve">АО «МТС-Банк» </w:t>
      </w:r>
      <w:r>
        <w:rPr>
          <w:b/>
        </w:rPr>
        <w:t>в г. Москва</w:t>
      </w:r>
      <w:r w:rsidRPr="004F32EA">
        <w:rPr>
          <w:b/>
        </w:rPr>
        <w:t xml:space="preserve"> </w:t>
      </w: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FE0837" w:rsidRDefault="00FE08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Pr="00E749D0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widowControl w:val="0"/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FE0837" w:rsidRPr="00E749D0" w:rsidRDefault="00FE0837" w:rsidP="00163D37">
      <w:pPr>
        <w:widowControl w:val="0"/>
        <w:spacing w:after="0" w:line="240" w:lineRule="auto"/>
        <w:outlineLvl w:val="0"/>
        <w:rPr>
          <w:b/>
          <w:bCs/>
        </w:rPr>
      </w:pPr>
    </w:p>
    <w:p w:rsidR="00FE0837" w:rsidRDefault="00FE08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032CFB" w:rsidRPr="002B5752" w:rsidRDefault="00032CFB" w:rsidP="00032CFB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Pr="002B5752">
        <w:br/>
        <w:t>20</w:t>
      </w:r>
      <w:r w:rsidR="005B1048">
        <w:t>17</w:t>
      </w:r>
      <w:r>
        <w:t>г</w:t>
      </w:r>
      <w:r w:rsidRPr="002B5752">
        <w:t>.</w:t>
      </w:r>
    </w:p>
    <w:p w:rsidR="00774D61" w:rsidRDefault="00774D61" w:rsidP="00163D37">
      <w:pPr>
        <w:spacing w:after="0" w:line="240" w:lineRule="auto"/>
        <w:jc w:val="center"/>
      </w:pPr>
    </w:p>
    <w:p w:rsidR="00FE0837" w:rsidRPr="00E749D0" w:rsidRDefault="00FE0837" w:rsidP="00FE0837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E749D0">
        <w:rPr>
          <w:b/>
          <w:sz w:val="22"/>
        </w:rPr>
        <w:lastRenderedPageBreak/>
        <w:t>Оглавление</w:t>
      </w:r>
    </w:p>
    <w:p w:rsidR="00FE0837" w:rsidRPr="00EC69C4" w:rsidRDefault="00FE0837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r w:rsidRPr="00E749D0">
        <w:rPr>
          <w:bCs/>
          <w:caps/>
          <w:szCs w:val="20"/>
        </w:rPr>
        <w:fldChar w:fldCharType="begin"/>
      </w:r>
      <w:r w:rsidRPr="00E749D0">
        <w:instrText xml:space="preserve"> TOC \o "1-3" \h \z \u </w:instrText>
      </w:r>
      <w:r w:rsidRPr="00E749D0">
        <w:rPr>
          <w:bCs/>
          <w:caps/>
          <w:szCs w:val="20"/>
        </w:rPr>
        <w:fldChar w:fldCharType="separate"/>
      </w:r>
      <w:hyperlink w:anchor="_Toc283141045" w:history="1">
        <w:r w:rsidRPr="00EC69C4">
          <w:rPr>
            <w:rStyle w:val="af0"/>
          </w:rPr>
          <w:t>1.Общие положения</w:t>
        </w:r>
        <w:r w:rsidRPr="00EC69C4">
          <w:rPr>
            <w:webHidden/>
          </w:rPr>
          <w:tab/>
        </w:r>
        <w:r w:rsidRPr="00EC69C4">
          <w:rPr>
            <w:webHidden/>
          </w:rPr>
          <w:fldChar w:fldCharType="begin"/>
        </w:r>
        <w:r w:rsidRPr="00EC69C4">
          <w:rPr>
            <w:webHidden/>
          </w:rPr>
          <w:instrText xml:space="preserve"> PAGEREF _Toc283141045 \h </w:instrText>
        </w:r>
        <w:r w:rsidRPr="00EC69C4">
          <w:rPr>
            <w:webHidden/>
          </w:rPr>
        </w:r>
        <w:r w:rsidRPr="00EC69C4">
          <w:rPr>
            <w:webHidden/>
          </w:rPr>
          <w:fldChar w:fldCharType="separate"/>
        </w:r>
        <w:r w:rsidR="00F91FA1">
          <w:rPr>
            <w:webHidden/>
          </w:rPr>
          <w:t>3</w:t>
        </w:r>
        <w:r w:rsidRPr="00EC69C4">
          <w:rPr>
            <w:webHidden/>
          </w:rPr>
          <w:fldChar w:fldCharType="end"/>
        </w:r>
      </w:hyperlink>
    </w:p>
    <w:p w:rsidR="00FE0837" w:rsidRPr="00EC69C4" w:rsidRDefault="00411857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6" w:history="1">
        <w:r w:rsidR="00FE0837" w:rsidRPr="00EC69C4">
          <w:rPr>
            <w:rStyle w:val="af0"/>
          </w:rPr>
          <w:t>2.Предмет закупки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_Toc283141046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 w:rsidR="00F91FA1">
          <w:rPr>
            <w:webHidden/>
          </w:rPr>
          <w:t>3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411857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7" w:history="1">
        <w:r w:rsidR="00FE0837" w:rsidRPr="00EC69C4">
          <w:rPr>
            <w:rStyle w:val="af0"/>
          </w:rPr>
          <w:t>3.</w:t>
        </w:r>
        <w:r w:rsidR="00844806" w:rsidRPr="00EC69C4">
          <w:rPr>
            <w:rStyle w:val="af0"/>
            <w:lang w:val="ru-RU"/>
          </w:rPr>
          <w:t>Условия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4</w:t>
        </w:r>
      </w:hyperlink>
    </w:p>
    <w:p w:rsidR="00FE0837" w:rsidRPr="00EC69C4" w:rsidRDefault="00411857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9" w:history="1">
        <w:r w:rsidR="00844806" w:rsidRPr="00EC69C4">
          <w:rPr>
            <w:rStyle w:val="af0"/>
            <w:lang w:val="ru-RU"/>
          </w:rPr>
          <w:t>4</w:t>
        </w:r>
        <w:r w:rsidR="00FE0837" w:rsidRPr="00EC69C4">
          <w:rPr>
            <w:rStyle w:val="af0"/>
          </w:rPr>
          <w:t xml:space="preserve">.Требования </w:t>
        </w:r>
        <w:r w:rsidR="00EC69C4" w:rsidRPr="00EC69C4">
          <w:rPr>
            <w:rStyle w:val="af0"/>
            <w:lang w:val="ru-RU"/>
          </w:rPr>
          <w:t>к подаче</w:t>
        </w:r>
        <w:r w:rsidR="00FE0837" w:rsidRPr="00EC69C4">
          <w:rPr>
            <w:rStyle w:val="af0"/>
          </w:rPr>
          <w:t xml:space="preserve">  Ценовых Предложений.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_Toc283141049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 w:rsidR="00F91FA1">
          <w:rPr>
            <w:webHidden/>
          </w:rPr>
          <w:t>4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411857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51" w:history="1">
        <w:r w:rsidR="00EC69C4" w:rsidRPr="00EC69C4">
          <w:rPr>
            <w:rStyle w:val="af0"/>
            <w:lang w:val="ru-RU"/>
          </w:rPr>
          <w:t>5</w:t>
        </w:r>
        <w:r w:rsidR="00FE0837" w:rsidRPr="00EC69C4">
          <w:rPr>
            <w:rStyle w:val="af0"/>
          </w:rPr>
          <w:t>.Подача Ценовых Предложений и их прием.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5</w:t>
        </w:r>
      </w:hyperlink>
    </w:p>
    <w:p w:rsidR="00FE0837" w:rsidRPr="00EC69C4" w:rsidRDefault="00411857" w:rsidP="00E6179F">
      <w:pPr>
        <w:pStyle w:val="12"/>
        <w:rPr>
          <w:rStyle w:val="af0"/>
          <w:lang w:val="ru-RU"/>
        </w:rPr>
      </w:pPr>
      <w:hyperlink w:anchor="_Toc283141052" w:history="1">
        <w:r w:rsidR="00EC69C4" w:rsidRPr="00EC69C4">
          <w:rPr>
            <w:rStyle w:val="af0"/>
            <w:lang w:val="ru-RU"/>
          </w:rPr>
          <w:t>6</w:t>
        </w:r>
        <w:r w:rsidR="00FE0837" w:rsidRPr="00EC69C4">
          <w:rPr>
            <w:rStyle w:val="af0"/>
            <w:lang w:val="ru-RU"/>
          </w:rPr>
          <w:t>.</w:t>
        </w:r>
        <w:r w:rsidR="00F2097E" w:rsidRPr="00EC69C4">
          <w:rPr>
            <w:rStyle w:val="af0"/>
            <w:lang w:val="ru-RU"/>
          </w:rPr>
          <w:t>П</w:t>
        </w:r>
        <w:r w:rsidR="00FE0837" w:rsidRPr="00EC69C4">
          <w:rPr>
            <w:rStyle w:val="af0"/>
            <w:lang w:val="ru-RU"/>
          </w:rPr>
          <w:t>одписание Договора</w:t>
        </w:r>
        <w:r w:rsidR="00FE0837" w:rsidRPr="00EC69C4">
          <w:rPr>
            <w:rStyle w:val="af0"/>
            <w:webHidden/>
            <w:lang w:val="ru-RU"/>
          </w:rPr>
          <w:tab/>
        </w:r>
        <w:r w:rsidR="00EC69C4" w:rsidRPr="00EC69C4">
          <w:rPr>
            <w:rStyle w:val="af0"/>
            <w:webHidden/>
          </w:rPr>
          <w:t>6</w:t>
        </w:r>
      </w:hyperlink>
    </w:p>
    <w:p w:rsidR="00DB6474" w:rsidRPr="00EC69C4" w:rsidRDefault="00411857" w:rsidP="00DB6474">
      <w:pPr>
        <w:pStyle w:val="12"/>
        <w:rPr>
          <w:rStyle w:val="af0"/>
          <w:lang w:val="ru-RU"/>
        </w:rPr>
      </w:pPr>
      <w:hyperlink w:anchor="_Toc283141052" w:history="1">
        <w:r w:rsidR="00EC69C4" w:rsidRPr="00EC69C4">
          <w:rPr>
            <w:rStyle w:val="af0"/>
            <w:lang w:val="ru-RU"/>
          </w:rPr>
          <w:t>7</w:t>
        </w:r>
        <w:r w:rsidR="00DB6474" w:rsidRPr="00EC69C4">
          <w:rPr>
            <w:rStyle w:val="af0"/>
            <w:lang w:val="ru-RU"/>
          </w:rPr>
          <w:t>.</w:t>
        </w:r>
        <w:r w:rsidR="00EC69C4" w:rsidRPr="00EC69C4">
          <w:rPr>
            <w:rStyle w:val="af0"/>
            <w:lang w:val="ru-RU"/>
          </w:rPr>
          <w:t xml:space="preserve"> Противодействия нарушениям и мошенничеству……………………………………..</w:t>
        </w:r>
        <w:r w:rsidR="00DB6474" w:rsidRPr="00EC69C4">
          <w:rPr>
            <w:rStyle w:val="af0"/>
            <w:webHidden/>
            <w:lang w:val="ru-RU"/>
          </w:rPr>
          <w:fldChar w:fldCharType="begin"/>
        </w:r>
        <w:r w:rsidR="00DB6474" w:rsidRPr="00EC69C4">
          <w:rPr>
            <w:rStyle w:val="af0"/>
            <w:webHidden/>
            <w:lang w:val="ru-RU"/>
          </w:rPr>
          <w:instrText xml:space="preserve"> PAGEREF _Toc283141052 \h </w:instrText>
        </w:r>
        <w:r w:rsidR="00DB6474" w:rsidRPr="00EC69C4">
          <w:rPr>
            <w:rStyle w:val="af0"/>
            <w:webHidden/>
            <w:lang w:val="ru-RU"/>
          </w:rPr>
        </w:r>
        <w:r w:rsidR="00DB6474" w:rsidRPr="00EC69C4">
          <w:rPr>
            <w:rStyle w:val="af0"/>
            <w:webHidden/>
            <w:lang w:val="ru-RU"/>
          </w:rPr>
          <w:fldChar w:fldCharType="separate"/>
        </w:r>
        <w:r w:rsidR="00F91FA1">
          <w:rPr>
            <w:rStyle w:val="af0"/>
            <w:webHidden/>
            <w:lang w:val="ru-RU"/>
          </w:rPr>
          <w:t>6</w:t>
        </w:r>
        <w:r w:rsidR="00DB6474" w:rsidRPr="00EC69C4">
          <w:rPr>
            <w:rStyle w:val="af0"/>
            <w:webHidden/>
            <w:lang w:val="ru-RU"/>
          </w:rPr>
          <w:fldChar w:fldCharType="end"/>
        </w:r>
      </w:hyperlink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8. Образцы основных форм документов, включаемых в предложение……………</w:t>
      </w:r>
      <w:r>
        <w:rPr>
          <w:b/>
          <w:lang w:eastAsia="ru-RU"/>
        </w:rPr>
        <w:t>......</w:t>
      </w:r>
      <w:r w:rsidRPr="00EC69C4">
        <w:rPr>
          <w:b/>
          <w:lang w:eastAsia="ru-RU"/>
        </w:rPr>
        <w:t>..8</w:t>
      </w:r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9. Техническое задание……………………………………………………………………</w:t>
      </w:r>
      <w:r>
        <w:rPr>
          <w:b/>
          <w:lang w:eastAsia="ru-RU"/>
        </w:rPr>
        <w:t>...</w:t>
      </w:r>
      <w:r w:rsidRPr="00EC69C4">
        <w:rPr>
          <w:b/>
          <w:lang w:eastAsia="ru-RU"/>
        </w:rPr>
        <w:t>..13</w:t>
      </w:r>
    </w:p>
    <w:p w:rsidR="00EC69C4" w:rsidRPr="00EC69C4" w:rsidRDefault="00EC69C4" w:rsidP="00EC69C4">
      <w:pPr>
        <w:rPr>
          <w:lang w:eastAsia="ru-RU"/>
        </w:rPr>
      </w:pPr>
    </w:p>
    <w:p w:rsidR="00EC69C4" w:rsidRPr="00EC69C4" w:rsidRDefault="00EC69C4" w:rsidP="00EC69C4">
      <w:pPr>
        <w:rPr>
          <w:lang w:eastAsia="ru-RU"/>
        </w:rPr>
      </w:pPr>
    </w:p>
    <w:p w:rsidR="00DB6474" w:rsidRPr="00DB6474" w:rsidRDefault="00DB6474" w:rsidP="00DB6474">
      <w:pPr>
        <w:rPr>
          <w:lang w:eastAsia="ru-RU"/>
        </w:rPr>
      </w:pPr>
    </w:p>
    <w:p w:rsidR="00FE0837" w:rsidRPr="008D4DCA" w:rsidRDefault="00FE0837" w:rsidP="00411857">
      <w:pPr>
        <w:pStyle w:val="11112"/>
        <w:keepNext w:val="0"/>
        <w:pageBreakBefore/>
        <w:numPr>
          <w:ilvl w:val="0"/>
          <w:numId w:val="13"/>
        </w:numPr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r w:rsidRPr="00E749D0">
        <w:rPr>
          <w:lang w:val="en-US"/>
        </w:rPr>
        <w:lastRenderedPageBreak/>
        <w:fldChar w:fldCharType="end"/>
      </w:r>
      <w:bookmarkStart w:id="0" w:name="_Toc283141045"/>
      <w:bookmarkStart w:id="1" w:name="_Toc399409625"/>
      <w:r w:rsidRPr="008D4DCA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7C79DD" w:rsidRPr="004F32EA" w:rsidRDefault="008D4DCA" w:rsidP="007C79DD">
      <w:pPr>
        <w:tabs>
          <w:tab w:val="left" w:pos="8820"/>
        </w:tabs>
        <w:spacing w:after="0" w:line="240" w:lineRule="auto"/>
        <w:ind w:firstLine="426"/>
        <w:rPr>
          <w:b/>
        </w:rPr>
      </w:pPr>
      <w:bookmarkStart w:id="2" w:name="_Toc283141046"/>
      <w:r w:rsidRPr="008D4DCA">
        <w:rPr>
          <w:b/>
        </w:rPr>
        <w:t>Организатором закупки</w:t>
      </w:r>
      <w:r w:rsidR="00163D37">
        <w:rPr>
          <w:b/>
        </w:rPr>
        <w:t xml:space="preserve"> </w:t>
      </w:r>
      <w:r>
        <w:t xml:space="preserve">является </w:t>
      </w:r>
      <w:r w:rsidR="00E93FD7">
        <w:t>П</w:t>
      </w:r>
      <w:r w:rsidR="00011453">
        <w:t>АО «МТС-Банк»</w:t>
      </w:r>
      <w:r w:rsidRPr="00D81F5B">
        <w:t xml:space="preserve"> - юридический адрес: Российская Федерация, </w:t>
      </w:r>
      <w:r w:rsidR="00CC698D" w:rsidRPr="00CC698D">
        <w:t>115432</w:t>
      </w:r>
      <w:r w:rsidRPr="00D81F5B">
        <w:t xml:space="preserve">, г. Москва, </w:t>
      </w:r>
      <w:r w:rsidR="00CC698D">
        <w:t>пр-т Андропова, 18, корп.1</w:t>
      </w:r>
      <w:r w:rsidRPr="00D81F5B">
        <w:t xml:space="preserve"> (далее –</w:t>
      </w:r>
      <w:r>
        <w:t xml:space="preserve"> Банк). Организатор закупки </w:t>
      </w:r>
      <w:r w:rsidRPr="00D81F5B">
        <w:t xml:space="preserve">Уведомлением о проведении </w:t>
      </w:r>
      <w:r w:rsidR="007C79DD">
        <w:t>открытого</w:t>
      </w:r>
      <w:r w:rsidR="00032CFB">
        <w:t xml:space="preserve"> </w:t>
      </w:r>
      <w:r w:rsidRPr="00D81F5B">
        <w:t xml:space="preserve">запроса </w:t>
      </w:r>
      <w:r>
        <w:t>цен</w:t>
      </w:r>
      <w:r w:rsidR="007D62F7">
        <w:t xml:space="preserve"> </w:t>
      </w:r>
      <w:r w:rsidRPr="00D81F5B">
        <w:t>пригла</w:t>
      </w:r>
      <w:r w:rsidR="007D62F7">
        <w:t>шает</w:t>
      </w:r>
      <w:r w:rsidRPr="00D81F5B">
        <w:t xml:space="preserve"> организации к участию в процедуре конкурентного запроса </w:t>
      </w:r>
      <w:r>
        <w:t>цен</w:t>
      </w:r>
      <w:r w:rsidRPr="00D81F5B">
        <w:t xml:space="preserve"> (далее – Запрос </w:t>
      </w:r>
      <w:r>
        <w:t>цен</w:t>
      </w:r>
      <w:r w:rsidRPr="00D81F5B">
        <w:t xml:space="preserve">) </w:t>
      </w:r>
      <w:r w:rsidR="0046692B">
        <w:rPr>
          <w:b/>
        </w:rPr>
        <w:t xml:space="preserve"> на </w:t>
      </w:r>
      <w:r w:rsidR="007C79DD" w:rsidRPr="004F32EA">
        <w:rPr>
          <w:b/>
        </w:rPr>
        <w:t>техническо</w:t>
      </w:r>
      <w:r w:rsidR="0046692B">
        <w:rPr>
          <w:b/>
        </w:rPr>
        <w:t>е</w:t>
      </w:r>
      <w:r w:rsidR="007C79DD" w:rsidRPr="004F32EA">
        <w:rPr>
          <w:b/>
        </w:rPr>
        <w:t xml:space="preserve"> обслуживани</w:t>
      </w:r>
      <w:r w:rsidR="0046692B">
        <w:rPr>
          <w:b/>
        </w:rPr>
        <w:t>е</w:t>
      </w:r>
      <w:r w:rsidR="007C79DD" w:rsidRPr="004F32EA">
        <w:rPr>
          <w:b/>
        </w:rPr>
        <w:t xml:space="preserve"> (ТО)</w:t>
      </w:r>
      <w:r w:rsidR="007C79DD">
        <w:rPr>
          <w:b/>
        </w:rPr>
        <w:t xml:space="preserve"> </w:t>
      </w:r>
      <w:r w:rsidR="007C79DD" w:rsidRPr="004F32EA">
        <w:rPr>
          <w:b/>
        </w:rPr>
        <w:t xml:space="preserve">автоматических противопожарных систем, </w:t>
      </w:r>
      <w:r w:rsidR="007C79DD">
        <w:rPr>
          <w:b/>
        </w:rPr>
        <w:t xml:space="preserve"> </w:t>
      </w:r>
      <w:r w:rsidR="007C79DD" w:rsidRPr="004F32EA">
        <w:rPr>
          <w:b/>
        </w:rPr>
        <w:t xml:space="preserve">установленных на </w:t>
      </w:r>
      <w:r w:rsidR="00DD0128">
        <w:rPr>
          <w:b/>
        </w:rPr>
        <w:t xml:space="preserve"> </w:t>
      </w:r>
      <w:r w:rsidR="007C79DD" w:rsidRPr="004F32EA">
        <w:rPr>
          <w:b/>
        </w:rPr>
        <w:t>объект</w:t>
      </w:r>
      <w:r w:rsidR="00DD0128">
        <w:rPr>
          <w:b/>
        </w:rPr>
        <w:t>е</w:t>
      </w:r>
      <w:r w:rsidR="00471E20">
        <w:rPr>
          <w:b/>
        </w:rPr>
        <w:t xml:space="preserve"> </w:t>
      </w:r>
      <w:r w:rsidR="007C79DD" w:rsidRPr="004F32EA">
        <w:rPr>
          <w:b/>
        </w:rPr>
        <w:t xml:space="preserve"> </w:t>
      </w:r>
      <w:r w:rsidR="007C79DD">
        <w:rPr>
          <w:b/>
        </w:rPr>
        <w:t>П</w:t>
      </w:r>
      <w:r w:rsidR="007C79DD" w:rsidRPr="004F32EA">
        <w:rPr>
          <w:b/>
        </w:rPr>
        <w:t xml:space="preserve">АО «МТС-Банк» </w:t>
      </w:r>
      <w:r w:rsidR="007C79DD">
        <w:rPr>
          <w:b/>
        </w:rPr>
        <w:t>в г. Москва</w:t>
      </w:r>
      <w:r w:rsidR="007C79DD" w:rsidRPr="004F32EA">
        <w:rPr>
          <w:b/>
        </w:rPr>
        <w:t xml:space="preserve"> </w:t>
      </w:r>
    </w:p>
    <w:p w:rsidR="005C7942" w:rsidRPr="009E1C65" w:rsidRDefault="005C7942" w:rsidP="009E1C65">
      <w:pPr>
        <w:autoSpaceDE w:val="0"/>
        <w:autoSpaceDN w:val="0"/>
        <w:adjustRightInd w:val="0"/>
        <w:spacing w:after="120" w:line="240" w:lineRule="auto"/>
        <w:ind w:firstLine="709"/>
        <w:rPr>
          <w:b/>
          <w:bCs/>
          <w:szCs w:val="24"/>
        </w:rPr>
      </w:pPr>
    </w:p>
    <w:p w:rsidR="00032CFB" w:rsidRPr="009E1C65" w:rsidRDefault="00032CFB" w:rsidP="009E1C65">
      <w:pPr>
        <w:spacing w:after="0" w:line="240" w:lineRule="auto"/>
        <w:jc w:val="both"/>
        <w:rPr>
          <w:b/>
          <w:bCs/>
          <w:sz w:val="22"/>
        </w:rPr>
      </w:pPr>
    </w:p>
    <w:p w:rsidR="008D4DCA" w:rsidRPr="008D4DCA" w:rsidRDefault="008D4DCA" w:rsidP="00411857">
      <w:pPr>
        <w:numPr>
          <w:ilvl w:val="1"/>
          <w:numId w:val="14"/>
        </w:numPr>
        <w:spacing w:line="240" w:lineRule="auto"/>
        <w:ind w:left="0" w:firstLine="0"/>
        <w:jc w:val="both"/>
        <w:rPr>
          <w:b/>
          <w:szCs w:val="24"/>
        </w:rPr>
      </w:pPr>
      <w:r w:rsidRPr="008D4DCA">
        <w:rPr>
          <w:b/>
          <w:szCs w:val="24"/>
        </w:rPr>
        <w:t xml:space="preserve">Контактная информация организатора закупки: </w:t>
      </w:r>
    </w:p>
    <w:p w:rsidR="00032CFB" w:rsidRPr="00031753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.М</w:t>
      </w:r>
      <w:proofErr w:type="gramEnd"/>
      <w:r w:rsidRPr="00031753">
        <w:rPr>
          <w:kern w:val="28"/>
          <w:szCs w:val="24"/>
        </w:rPr>
        <w:t>осква</w:t>
      </w:r>
      <w:proofErr w:type="spellEnd"/>
      <w:r w:rsidRPr="00031753">
        <w:rPr>
          <w:kern w:val="28"/>
          <w:szCs w:val="24"/>
        </w:rPr>
        <w:t xml:space="preserve">, </w:t>
      </w:r>
      <w:r>
        <w:rPr>
          <w:kern w:val="28"/>
          <w:szCs w:val="24"/>
        </w:rPr>
        <w:t>пр-т Андропова, д.18 к.1</w:t>
      </w:r>
    </w:p>
    <w:p w:rsidR="00032CFB" w:rsidRPr="00672341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>
        <w:rPr>
          <w:kern w:val="28"/>
          <w:szCs w:val="24"/>
        </w:rPr>
        <w:t>Слукина Мария</w:t>
      </w:r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>
        <w:rPr>
          <w:lang w:val="en-US"/>
        </w:rPr>
        <w:t>zakupki</w:t>
      </w:r>
      <w:proofErr w:type="spellEnd"/>
      <w:r w:rsidRPr="00636406">
        <w:t>@</w:t>
      </w:r>
      <w:proofErr w:type="spellStart"/>
      <w:r w:rsidRPr="00AA759A">
        <w:rPr>
          <w:lang w:val="en-US"/>
        </w:rPr>
        <w:t>mtsbank</w:t>
      </w:r>
      <w:proofErr w:type="spellEnd"/>
      <w:r w:rsidRPr="00636406">
        <w:t>.</w:t>
      </w:r>
      <w:proofErr w:type="spellStart"/>
      <w:r>
        <w:rPr>
          <w:lang w:val="en-US"/>
        </w:rPr>
        <w:t>ru</w:t>
      </w:r>
      <w:proofErr w:type="spellEnd"/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Pr="002754CB">
        <w:rPr>
          <w:kern w:val="28"/>
          <w:szCs w:val="24"/>
        </w:rPr>
        <w:t>+7</w:t>
      </w:r>
      <w:r w:rsidRPr="002754CB">
        <w:rPr>
          <w:noProof/>
          <w:szCs w:val="24"/>
        </w:rPr>
        <w:t xml:space="preserve">(495) 745-81-84 (доб. </w:t>
      </w:r>
      <w:r>
        <w:rPr>
          <w:noProof/>
          <w:szCs w:val="24"/>
        </w:rPr>
        <w:t>1-</w:t>
      </w:r>
      <w:r w:rsidRPr="002754CB">
        <w:rPr>
          <w:noProof/>
          <w:szCs w:val="24"/>
        </w:rPr>
        <w:t>22-08</w:t>
      </w:r>
      <w:r w:rsidRPr="002754CB">
        <w:rPr>
          <w:szCs w:val="24"/>
        </w:rPr>
        <w:t>)</w:t>
      </w:r>
    </w:p>
    <w:p w:rsidR="008D4DCA" w:rsidRDefault="008D4DCA" w:rsidP="002D5A21">
      <w:pPr>
        <w:tabs>
          <w:tab w:val="num" w:pos="0"/>
        </w:tabs>
        <w:spacing w:line="240" w:lineRule="auto"/>
        <w:jc w:val="both"/>
        <w:rPr>
          <w:szCs w:val="24"/>
        </w:rPr>
      </w:pPr>
      <w:r w:rsidRPr="00D81F5B">
        <w:rPr>
          <w:szCs w:val="24"/>
        </w:rPr>
        <w:t xml:space="preserve">по организационным вопросам обращаться к контактному лицу </w:t>
      </w:r>
      <w:r>
        <w:rPr>
          <w:szCs w:val="24"/>
        </w:rPr>
        <w:t>организатора закупки.</w:t>
      </w:r>
    </w:p>
    <w:p w:rsidR="0042799E" w:rsidRPr="00E37CFD" w:rsidRDefault="0042799E" w:rsidP="00411857">
      <w:pPr>
        <w:numPr>
          <w:ilvl w:val="1"/>
          <w:numId w:val="14"/>
        </w:numPr>
        <w:spacing w:line="240" w:lineRule="auto"/>
        <w:ind w:left="0" w:firstLine="0"/>
        <w:jc w:val="both"/>
        <w:rPr>
          <w:b/>
          <w:szCs w:val="24"/>
        </w:rPr>
      </w:pPr>
      <w:r w:rsidRPr="00E37CFD">
        <w:rPr>
          <w:b/>
          <w:szCs w:val="24"/>
        </w:rPr>
        <w:t>Правовой статус процедуры и документов</w:t>
      </w:r>
    </w:p>
    <w:p w:rsidR="0042799E" w:rsidRDefault="0042799E" w:rsidP="00411857">
      <w:pPr>
        <w:numPr>
          <w:ilvl w:val="2"/>
          <w:numId w:val="14"/>
        </w:numPr>
        <w:spacing w:line="240" w:lineRule="auto"/>
        <w:ind w:left="0" w:firstLine="0"/>
        <w:jc w:val="both"/>
        <w:rPr>
          <w:szCs w:val="24"/>
        </w:rPr>
      </w:pPr>
      <w:r w:rsidRPr="0009794B">
        <w:rPr>
          <w:szCs w:val="24"/>
        </w:rPr>
        <w:t xml:space="preserve">Запрос </w:t>
      </w:r>
      <w:r>
        <w:rPr>
          <w:szCs w:val="24"/>
        </w:rPr>
        <w:t>цен</w:t>
      </w:r>
      <w:r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не накладывает на Организатора соответствующего объема гражданско-правовых обязательств.</w:t>
      </w:r>
    </w:p>
    <w:p w:rsidR="0042799E" w:rsidRPr="005908FF" w:rsidRDefault="0042799E" w:rsidP="00411857">
      <w:pPr>
        <w:numPr>
          <w:ilvl w:val="2"/>
          <w:numId w:val="14"/>
        </w:numPr>
        <w:spacing w:line="240" w:lineRule="auto"/>
        <w:ind w:left="0" w:firstLine="0"/>
        <w:jc w:val="both"/>
        <w:rPr>
          <w:szCs w:val="24"/>
        </w:rPr>
      </w:pPr>
      <w:r w:rsidRPr="00E37CFD">
        <w:rPr>
          <w:szCs w:val="24"/>
        </w:rPr>
        <w:t>Опубликованное в соответствии с пунктом 1.1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FE0837" w:rsidRPr="006D4433" w:rsidRDefault="00FE0837" w:rsidP="00411857">
      <w:pPr>
        <w:numPr>
          <w:ilvl w:val="0"/>
          <w:numId w:val="15"/>
        </w:numPr>
        <w:spacing w:line="240" w:lineRule="auto"/>
        <w:jc w:val="center"/>
        <w:rPr>
          <w:b/>
          <w:caps/>
          <w:szCs w:val="24"/>
        </w:rPr>
      </w:pPr>
      <w:r w:rsidRPr="006D4433">
        <w:rPr>
          <w:b/>
          <w:caps/>
          <w:szCs w:val="24"/>
        </w:rPr>
        <w:t>Предмет закупки</w:t>
      </w:r>
      <w:bookmarkEnd w:id="2"/>
    </w:p>
    <w:p w:rsidR="006D4433" w:rsidRPr="007C79DD" w:rsidRDefault="004414CB" w:rsidP="007C79DD">
      <w:pPr>
        <w:autoSpaceDE w:val="0"/>
        <w:autoSpaceDN w:val="0"/>
        <w:adjustRightInd w:val="0"/>
        <w:spacing w:after="120" w:line="240" w:lineRule="auto"/>
        <w:rPr>
          <w:b/>
          <w:bCs/>
          <w:szCs w:val="24"/>
        </w:rPr>
      </w:pPr>
      <w:bookmarkStart w:id="3" w:name="_Toc283141047"/>
      <w:r>
        <w:rPr>
          <w:b/>
        </w:rPr>
        <w:t>2.1.</w:t>
      </w:r>
      <w:r>
        <w:rPr>
          <w:b/>
        </w:rPr>
        <w:tab/>
      </w:r>
      <w:r w:rsidR="006D4433" w:rsidRPr="00BA08E8">
        <w:rPr>
          <w:b/>
        </w:rPr>
        <w:t xml:space="preserve">Предметом закупки </w:t>
      </w:r>
      <w:r w:rsidR="006D4433" w:rsidRPr="0082681F">
        <w:t>является наилучшее</w:t>
      </w:r>
      <w:r w:rsidR="00032CFB">
        <w:rPr>
          <w:bCs/>
          <w:iCs/>
        </w:rPr>
        <w:t xml:space="preserve"> </w:t>
      </w:r>
      <w:r w:rsidR="00EA32ED" w:rsidRPr="0082681F">
        <w:t xml:space="preserve">предложение </w:t>
      </w:r>
      <w:r w:rsidR="0046692B">
        <w:rPr>
          <w:b/>
        </w:rPr>
        <w:t>на</w:t>
      </w:r>
      <w:r w:rsidR="007C79DD" w:rsidRPr="004F32EA">
        <w:rPr>
          <w:b/>
        </w:rPr>
        <w:t xml:space="preserve"> техническо</w:t>
      </w:r>
      <w:r w:rsidR="0046692B">
        <w:rPr>
          <w:b/>
        </w:rPr>
        <w:t>е</w:t>
      </w:r>
      <w:r w:rsidR="007C79DD" w:rsidRPr="004F32EA">
        <w:rPr>
          <w:b/>
        </w:rPr>
        <w:t xml:space="preserve"> обслуживани</w:t>
      </w:r>
      <w:r w:rsidR="0046692B">
        <w:rPr>
          <w:b/>
        </w:rPr>
        <w:t>е</w:t>
      </w:r>
      <w:r w:rsidR="007C79DD" w:rsidRPr="004F32EA">
        <w:rPr>
          <w:b/>
        </w:rPr>
        <w:t xml:space="preserve"> (ТО)</w:t>
      </w:r>
      <w:r w:rsidR="007C79DD">
        <w:rPr>
          <w:b/>
        </w:rPr>
        <w:t xml:space="preserve"> </w:t>
      </w:r>
      <w:r w:rsidR="007C79DD" w:rsidRPr="004F32EA">
        <w:rPr>
          <w:b/>
        </w:rPr>
        <w:t xml:space="preserve">автоматических противопожарных систем, </w:t>
      </w:r>
      <w:r w:rsidR="007C79DD">
        <w:rPr>
          <w:b/>
        </w:rPr>
        <w:t xml:space="preserve"> </w:t>
      </w:r>
      <w:r w:rsidR="007C79DD" w:rsidRPr="004F32EA">
        <w:rPr>
          <w:b/>
        </w:rPr>
        <w:t>установленных на  объект</w:t>
      </w:r>
      <w:r w:rsidR="00C210EC">
        <w:rPr>
          <w:b/>
        </w:rPr>
        <w:t xml:space="preserve">е </w:t>
      </w:r>
      <w:r w:rsidR="007C79DD" w:rsidRPr="004F32EA">
        <w:rPr>
          <w:b/>
        </w:rPr>
        <w:t xml:space="preserve"> </w:t>
      </w:r>
      <w:r w:rsidR="007C79DD">
        <w:rPr>
          <w:b/>
        </w:rPr>
        <w:t>П</w:t>
      </w:r>
      <w:r w:rsidR="007C79DD" w:rsidRPr="004F32EA">
        <w:rPr>
          <w:b/>
        </w:rPr>
        <w:t xml:space="preserve">АО «МТС-Банк» </w:t>
      </w:r>
      <w:r w:rsidR="007C79DD">
        <w:rPr>
          <w:b/>
        </w:rPr>
        <w:t>в г. Москва</w:t>
      </w:r>
      <w:r w:rsidR="007C79DD">
        <w:rPr>
          <w:b/>
          <w:bCs/>
          <w:szCs w:val="24"/>
        </w:rPr>
        <w:t xml:space="preserve"> </w:t>
      </w:r>
      <w:r w:rsidR="00EA32ED">
        <w:t>согласно требованиям настоящего Технического задания:</w:t>
      </w:r>
    </w:p>
    <w:p w:rsidR="006E05D7" w:rsidRDefault="00AC3B37" w:rsidP="00411857">
      <w:pPr>
        <w:numPr>
          <w:ilvl w:val="0"/>
          <w:numId w:val="18"/>
        </w:numPr>
        <w:jc w:val="both"/>
      </w:pPr>
      <w:r>
        <w:rPr>
          <w:b/>
          <w:bCs/>
        </w:rPr>
        <w:t>О</w:t>
      </w:r>
      <w:r w:rsidR="006E05D7">
        <w:rPr>
          <w:b/>
          <w:bCs/>
        </w:rPr>
        <w:t>бъем и качество услуг:</w:t>
      </w:r>
      <w:r w:rsidR="006E05D7">
        <w:t xml:space="preserve">  оказание услуг осуществляется в количестве и на условиях, установленных в </w:t>
      </w:r>
      <w:r w:rsidR="005C7942">
        <w:rPr>
          <w:i/>
          <w:iCs/>
          <w:u w:val="single"/>
        </w:rPr>
        <w:t>Приложени</w:t>
      </w:r>
      <w:r w:rsidR="00C86CF4">
        <w:rPr>
          <w:i/>
          <w:iCs/>
          <w:u w:val="single"/>
        </w:rPr>
        <w:t>и</w:t>
      </w:r>
      <w:r w:rsidR="006E05D7">
        <w:rPr>
          <w:i/>
          <w:iCs/>
          <w:u w:val="single"/>
        </w:rPr>
        <w:t xml:space="preserve"> № 1</w:t>
      </w:r>
      <w:r w:rsidR="006E05D7">
        <w:t xml:space="preserve"> (Техническ</w:t>
      </w:r>
      <w:r w:rsidR="00C86CF4">
        <w:t>ое</w:t>
      </w:r>
      <w:r w:rsidR="005C7942">
        <w:t xml:space="preserve"> задани</w:t>
      </w:r>
      <w:r w:rsidR="00C86CF4">
        <w:t>е</w:t>
      </w:r>
      <w:r w:rsidR="006E05D7">
        <w:t xml:space="preserve">) к настоящей закупочной документации </w:t>
      </w:r>
    </w:p>
    <w:p w:rsidR="006E05D7" w:rsidRPr="009E1C65" w:rsidRDefault="006E05D7" w:rsidP="00411857">
      <w:pPr>
        <w:numPr>
          <w:ilvl w:val="0"/>
          <w:numId w:val="18"/>
        </w:numPr>
        <w:suppressAutoHyphens/>
        <w:spacing w:after="0" w:line="240" w:lineRule="auto"/>
        <w:jc w:val="both"/>
        <w:rPr>
          <w:b/>
          <w:bCs/>
        </w:rPr>
      </w:pPr>
      <w:r w:rsidRPr="00C86CF4">
        <w:rPr>
          <w:b/>
          <w:bCs/>
        </w:rPr>
        <w:t xml:space="preserve">Платежные условия договора: </w:t>
      </w:r>
    </w:p>
    <w:p w:rsidR="009E1C65" w:rsidRPr="005E18F7" w:rsidRDefault="005E18F7" w:rsidP="009E1C65">
      <w:pPr>
        <w:suppressAutoHyphens/>
        <w:spacing w:after="0" w:line="240" w:lineRule="auto"/>
        <w:ind w:left="720"/>
        <w:jc w:val="both"/>
      </w:pPr>
      <w:r w:rsidRPr="005E18F7">
        <w:t xml:space="preserve">   </w:t>
      </w:r>
      <w:r w:rsidR="007C79DD" w:rsidRPr="004F32EA">
        <w:t xml:space="preserve">Оплата технического обслуживания производится Заказчиком по безналичному расчету на основании выставленного Подрядчиком счета, за отчетный период (месяц проведения ТО) по истечении 10 рабочих дней </w:t>
      </w:r>
      <w:proofErr w:type="gramStart"/>
      <w:r w:rsidR="007C79DD" w:rsidRPr="004F32EA">
        <w:t>с даты подписания</w:t>
      </w:r>
      <w:proofErr w:type="gramEnd"/>
      <w:r w:rsidR="007C79DD" w:rsidRPr="004F32EA">
        <w:t xml:space="preserve"> Акта выполненных работ без замечаний и получения от Подрядчика счета и счета-фактуры</w:t>
      </w:r>
    </w:p>
    <w:p w:rsidR="005E18F7" w:rsidRPr="005E18F7" w:rsidRDefault="005E18F7" w:rsidP="005E18F7">
      <w:pPr>
        <w:spacing w:after="0" w:line="240" w:lineRule="auto"/>
        <w:ind w:left="567" w:firstLine="360"/>
      </w:pPr>
      <w:r w:rsidRPr="005E18F7">
        <w:t>Стоимость технического обслуживания, указанная в коммерческом предложении должна быть фиксирована на весь период действия Договора.</w:t>
      </w:r>
    </w:p>
    <w:p w:rsidR="005E18F7" w:rsidRPr="005E18F7" w:rsidRDefault="005E18F7" w:rsidP="005E18F7">
      <w:pPr>
        <w:spacing w:after="0" w:line="240" w:lineRule="auto"/>
        <w:ind w:left="567" w:firstLine="360"/>
      </w:pPr>
      <w:r w:rsidRPr="005E18F7">
        <w:t xml:space="preserve">Оборудование и запчасти, используемые Подрядчиком в рамках ремонтных работ, оплачиваются Заказчиком в рублях по отдельным счетам Подрядчика и </w:t>
      </w:r>
      <w:r w:rsidRPr="005E18F7">
        <w:lastRenderedPageBreak/>
        <w:t>представленным подтверждающим документам, за исключением гарантийных  случаев. Стоимость запчастей должна быть среднерыночной (по Москве и Московской области).</w:t>
      </w:r>
    </w:p>
    <w:p w:rsidR="005E18F7" w:rsidRPr="005E18F7" w:rsidRDefault="005E18F7" w:rsidP="005E18F7">
      <w:pPr>
        <w:spacing w:after="0" w:line="240" w:lineRule="auto"/>
        <w:ind w:left="567" w:firstLine="360"/>
      </w:pPr>
      <w:r w:rsidRPr="005E18F7">
        <w:t>Стоимость ремонтных работ должна входить в стоимость обслуживания.</w:t>
      </w:r>
    </w:p>
    <w:p w:rsidR="005E18F7" w:rsidRPr="005E18F7" w:rsidRDefault="005E18F7" w:rsidP="009E1C65">
      <w:pPr>
        <w:suppressAutoHyphens/>
        <w:spacing w:after="0" w:line="240" w:lineRule="auto"/>
        <w:ind w:left="720"/>
        <w:jc w:val="both"/>
        <w:rPr>
          <w:b/>
          <w:bCs/>
        </w:rPr>
      </w:pPr>
    </w:p>
    <w:p w:rsidR="00D17355" w:rsidRPr="005E18F7" w:rsidRDefault="00D17355" w:rsidP="00411857">
      <w:pPr>
        <w:numPr>
          <w:ilvl w:val="0"/>
          <w:numId w:val="18"/>
        </w:numPr>
        <w:suppressAutoHyphens/>
        <w:spacing w:after="0" w:line="240" w:lineRule="auto"/>
        <w:jc w:val="both"/>
        <w:rPr>
          <w:b/>
          <w:bCs/>
        </w:rPr>
      </w:pPr>
      <w:proofErr w:type="gramStart"/>
      <w:r>
        <w:rPr>
          <w:b/>
        </w:rPr>
        <w:t>У</w:t>
      </w:r>
      <w:r w:rsidRPr="006B0FF5">
        <w:rPr>
          <w:b/>
        </w:rPr>
        <w:t xml:space="preserve">словия расчетов: </w:t>
      </w:r>
      <w:r w:rsidRPr="006B0FF5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6B0FF5">
        <w:t>т.ч</w:t>
      </w:r>
      <w:proofErr w:type="spellEnd"/>
      <w:r w:rsidRPr="006B0FF5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6B0FF5">
        <w:t xml:space="preserve"> Договору должны осуществляться через банковские счета сторон, открытые в ПАО «МТС-Банк»</w:t>
      </w:r>
    </w:p>
    <w:p w:rsidR="005E18F7" w:rsidRPr="007C3E9A" w:rsidRDefault="005E18F7" w:rsidP="005E18F7">
      <w:pPr>
        <w:spacing w:after="0" w:line="240" w:lineRule="auto"/>
        <w:ind w:left="709"/>
        <w:jc w:val="both"/>
        <w:rPr>
          <w:rFonts w:eastAsia="Calibri"/>
          <w:color w:val="000000" w:themeColor="text1"/>
        </w:rPr>
      </w:pPr>
      <w:r w:rsidRPr="007C3E9A">
        <w:rPr>
          <w:rFonts w:eastAsia="Calibri"/>
          <w:color w:val="000000" w:themeColor="text1"/>
        </w:rPr>
        <w:t xml:space="preserve">   </w:t>
      </w:r>
      <w:proofErr w:type="gramStart"/>
      <w:r w:rsidRPr="007C3E9A">
        <w:rPr>
          <w:rFonts w:eastAsia="Calibri"/>
          <w:color w:val="000000" w:themeColor="text1"/>
        </w:rPr>
        <w:t>Участник вправе указать в своем Предложении иной банк (помимо ПАО «МТС-Банк») для платежей и расчетов по договору, однако в этом случае Участник обязан в случае победы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7C3E9A">
        <w:rPr>
          <w:rFonts w:eastAsia="Calibri"/>
          <w:color w:val="000000" w:themeColor="text1"/>
        </w:rPr>
        <w:t xml:space="preserve"> Банком России на дату предоставления обеспечения, а именно:</w:t>
      </w:r>
    </w:p>
    <w:p w:rsidR="005E18F7" w:rsidRPr="007C3E9A" w:rsidRDefault="005E18F7" w:rsidP="005E18F7">
      <w:pPr>
        <w:spacing w:after="0" w:line="240" w:lineRule="auto"/>
        <w:ind w:left="709"/>
        <w:jc w:val="both"/>
        <w:rPr>
          <w:rFonts w:eastAsia="Calibri"/>
          <w:color w:val="000000" w:themeColor="text1"/>
        </w:rPr>
      </w:pPr>
      <w:r w:rsidRPr="007C3E9A">
        <w:rPr>
          <w:rFonts w:eastAsia="Calibri"/>
          <w:color w:val="000000" w:themeColor="text1"/>
        </w:rPr>
        <w:t>- банковскую гарантию, или</w:t>
      </w:r>
    </w:p>
    <w:p w:rsidR="005E18F7" w:rsidRPr="007C3E9A" w:rsidRDefault="005E18F7" w:rsidP="005E18F7">
      <w:pPr>
        <w:spacing w:after="0" w:line="240" w:lineRule="auto"/>
        <w:ind w:left="709"/>
        <w:jc w:val="both"/>
        <w:rPr>
          <w:rFonts w:eastAsia="Calibri"/>
          <w:color w:val="000000" w:themeColor="text1"/>
        </w:rPr>
      </w:pPr>
      <w:r w:rsidRPr="007C3E9A">
        <w:rPr>
          <w:rFonts w:eastAsia="Calibri"/>
          <w:color w:val="000000" w:themeColor="text1"/>
        </w:rPr>
        <w:t>- аккредитив, или</w:t>
      </w:r>
    </w:p>
    <w:p w:rsidR="005E18F7" w:rsidRPr="007C3E9A" w:rsidRDefault="005E18F7" w:rsidP="005E18F7">
      <w:pPr>
        <w:spacing w:after="0" w:line="240" w:lineRule="auto"/>
        <w:ind w:left="709"/>
        <w:jc w:val="both"/>
        <w:rPr>
          <w:rFonts w:eastAsia="Calibri"/>
          <w:color w:val="000000" w:themeColor="text1"/>
        </w:rPr>
      </w:pPr>
      <w:r w:rsidRPr="007C3E9A">
        <w:rPr>
          <w:rFonts w:eastAsia="Calibri"/>
          <w:color w:val="000000" w:themeColor="text1"/>
        </w:rPr>
        <w:t>- залог денежных средств на счете, или</w:t>
      </w:r>
    </w:p>
    <w:p w:rsidR="005E18F7" w:rsidRPr="007C3E9A" w:rsidRDefault="005E18F7" w:rsidP="005E18F7">
      <w:pPr>
        <w:spacing w:after="0" w:line="240" w:lineRule="auto"/>
        <w:ind w:left="709"/>
        <w:jc w:val="both"/>
        <w:rPr>
          <w:rFonts w:eastAsia="Calibri"/>
          <w:color w:val="000000" w:themeColor="text1"/>
        </w:rPr>
      </w:pPr>
      <w:r w:rsidRPr="007C3E9A">
        <w:rPr>
          <w:rFonts w:eastAsia="Calibri"/>
          <w:color w:val="000000" w:themeColor="text1"/>
        </w:rPr>
        <w:t>- комбинацию вышеперечисленных способов обеспечения обязательств</w:t>
      </w:r>
    </w:p>
    <w:p w:rsidR="005E18F7" w:rsidRPr="0027759F" w:rsidRDefault="005E18F7" w:rsidP="005E18F7">
      <w:pPr>
        <w:spacing w:after="0" w:line="240" w:lineRule="auto"/>
        <w:ind w:left="709"/>
        <w:jc w:val="both"/>
        <w:rPr>
          <w:b/>
          <w:bCs/>
          <w:color w:val="FF0000"/>
        </w:rPr>
      </w:pPr>
      <w:r w:rsidRPr="0027759F">
        <w:rPr>
          <w:b/>
          <w:color w:val="FF0000"/>
        </w:rP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Word.Document.12" ShapeID="_x0000_i1025" DrawAspect="Icon" ObjectID="_1550390849" r:id="rId14">
            <o:FieldCodes>\s</o:FieldCodes>
          </o:OLEObject>
        </w:object>
      </w:r>
    </w:p>
    <w:p w:rsidR="006E05D7" w:rsidRDefault="006E05D7" w:rsidP="00411857">
      <w:pPr>
        <w:numPr>
          <w:ilvl w:val="0"/>
          <w:numId w:val="18"/>
        </w:numPr>
        <w:suppressAutoHyphens/>
        <w:spacing w:after="0" w:line="240" w:lineRule="auto"/>
        <w:jc w:val="both"/>
      </w:pPr>
      <w:r>
        <w:rPr>
          <w:b/>
          <w:bCs/>
        </w:rPr>
        <w:t>Место и срок исполнения обязательств Поставщика:</w:t>
      </w:r>
      <w:r>
        <w:t xml:space="preserve"> </w:t>
      </w:r>
      <w:r w:rsidR="005C7942">
        <w:t>согласно ТЗ</w:t>
      </w:r>
    </w:p>
    <w:p w:rsidR="001C6E92" w:rsidRDefault="00163D37" w:rsidP="00E72940">
      <w:pPr>
        <w:tabs>
          <w:tab w:val="right" w:pos="9357"/>
        </w:tabs>
        <w:spacing w:before="120" w:after="120" w:line="240" w:lineRule="auto"/>
        <w:jc w:val="both"/>
        <w:rPr>
          <w:szCs w:val="24"/>
        </w:rPr>
      </w:pPr>
      <w:r>
        <w:rPr>
          <w:b/>
          <w:szCs w:val="24"/>
        </w:rPr>
        <w:t xml:space="preserve">2.2. </w:t>
      </w:r>
      <w:r w:rsidR="006D4433" w:rsidRPr="00BA6461">
        <w:rPr>
          <w:b/>
          <w:szCs w:val="24"/>
        </w:rPr>
        <w:t>Техническое задание</w:t>
      </w:r>
      <w:r w:rsidR="00E72940">
        <w:rPr>
          <w:b/>
          <w:szCs w:val="24"/>
        </w:rPr>
        <w:tab/>
      </w:r>
    </w:p>
    <w:p w:rsidR="001C6E92" w:rsidRDefault="001C6E92" w:rsidP="00E72940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Настоящее Техническое задание содержит</w:t>
      </w:r>
      <w:r w:rsidRPr="00BA08E8">
        <w:rPr>
          <w:szCs w:val="24"/>
        </w:rPr>
        <w:t xml:space="preserve"> условия, критичные для данной Закупки. Предложения</w:t>
      </w:r>
      <w:r w:rsidRPr="00BA08E8">
        <w:rPr>
          <w:b/>
          <w:szCs w:val="24"/>
        </w:rPr>
        <w:t xml:space="preserve"> </w:t>
      </w:r>
      <w:r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>
        <w:rPr>
          <w:szCs w:val="24"/>
        </w:rPr>
        <w:t xml:space="preserve"> согласно данному Техническому заданию</w:t>
      </w:r>
      <w:r w:rsidRPr="00BA08E8">
        <w:rPr>
          <w:szCs w:val="24"/>
        </w:rPr>
        <w:t>.</w:t>
      </w:r>
    </w:p>
    <w:p w:rsidR="006D4433" w:rsidRDefault="00C3403D" w:rsidP="00CC698D">
      <w:pPr>
        <w:tabs>
          <w:tab w:val="num" w:pos="0"/>
        </w:tabs>
        <w:spacing w:after="0" w:line="240" w:lineRule="auto"/>
        <w:jc w:val="both"/>
      </w:pPr>
      <w:r>
        <w:tab/>
        <w:t>По своим параметрам услуга, предлагаем</w:t>
      </w:r>
      <w:r w:rsidR="001B646A">
        <w:t>ая</w:t>
      </w:r>
      <w:r>
        <w:t xml:space="preserve"> к </w:t>
      </w:r>
      <w:r w:rsidR="001B646A">
        <w:t>оказанию,</w:t>
      </w:r>
      <w:r>
        <w:t xml:space="preserve"> должн</w:t>
      </w:r>
      <w:r w:rsidR="001B646A">
        <w:t>а</w:t>
      </w:r>
      <w:r>
        <w:t xml:space="preserve">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547F5C" w:rsidRPr="00BA6461" w:rsidRDefault="00547F5C" w:rsidP="00CC698D">
      <w:pPr>
        <w:tabs>
          <w:tab w:val="num" w:pos="0"/>
        </w:tabs>
        <w:spacing w:after="0" w:line="240" w:lineRule="auto"/>
        <w:jc w:val="both"/>
      </w:pPr>
    </w:p>
    <w:p w:rsidR="00C77A45" w:rsidRPr="00EE1067" w:rsidRDefault="001B1F74" w:rsidP="00411857">
      <w:pPr>
        <w:numPr>
          <w:ilvl w:val="0"/>
          <w:numId w:val="15"/>
        </w:numPr>
        <w:spacing w:line="240" w:lineRule="auto"/>
        <w:jc w:val="center"/>
        <w:rPr>
          <w:b/>
          <w:caps/>
          <w:szCs w:val="24"/>
        </w:rPr>
      </w:pPr>
      <w:r w:rsidRPr="00EE1067">
        <w:rPr>
          <w:b/>
          <w:caps/>
          <w:szCs w:val="24"/>
        </w:rPr>
        <w:t xml:space="preserve"> </w:t>
      </w:r>
      <w:bookmarkStart w:id="4" w:name="_Toc399409626"/>
      <w:bookmarkEnd w:id="3"/>
      <w:r w:rsidR="00D22D0D" w:rsidRPr="00EE1067">
        <w:rPr>
          <w:b/>
          <w:caps/>
          <w:szCs w:val="24"/>
        </w:rPr>
        <w:t>Условия</w:t>
      </w:r>
      <w:bookmarkEnd w:id="4"/>
      <w:r w:rsidR="00D22D0D" w:rsidRPr="00EE1067">
        <w:rPr>
          <w:b/>
          <w:caps/>
          <w:szCs w:val="24"/>
        </w:rPr>
        <w:t xml:space="preserve"> </w:t>
      </w:r>
    </w:p>
    <w:p w:rsidR="00265DFE" w:rsidRPr="009844E5" w:rsidRDefault="00265DFE" w:rsidP="00411857">
      <w:pPr>
        <w:pStyle w:val="affb"/>
        <w:numPr>
          <w:ilvl w:val="1"/>
          <w:numId w:val="20"/>
        </w:numPr>
        <w:suppressAutoHyphens/>
        <w:ind w:left="567" w:hanging="567"/>
        <w:jc w:val="both"/>
        <w:rPr>
          <w:rFonts w:eastAsia="Times New Roman"/>
          <w:szCs w:val="22"/>
          <w:lang w:eastAsia="en-US"/>
        </w:rPr>
      </w:pPr>
      <w:r w:rsidRPr="009844E5">
        <w:rPr>
          <w:rFonts w:eastAsia="Times New Roman"/>
          <w:szCs w:val="22"/>
          <w:lang w:eastAsia="en-US"/>
        </w:rPr>
        <w:t>Все суммы денежных средств должны быть выражены в рублях</w:t>
      </w:r>
      <w:r w:rsidR="001B646A" w:rsidRPr="009844E5">
        <w:rPr>
          <w:rFonts w:eastAsia="Times New Roman"/>
          <w:szCs w:val="22"/>
          <w:lang w:eastAsia="en-US"/>
        </w:rPr>
        <w:t xml:space="preserve"> с учетом НДС (если применим)</w:t>
      </w:r>
      <w:r w:rsidRPr="009844E5">
        <w:rPr>
          <w:rFonts w:eastAsia="Times New Roman"/>
          <w:szCs w:val="22"/>
          <w:lang w:eastAsia="en-US"/>
        </w:rPr>
        <w:t>.</w:t>
      </w:r>
    </w:p>
    <w:p w:rsidR="00265DFE" w:rsidRPr="009844E5" w:rsidRDefault="001B646A" w:rsidP="00411857">
      <w:pPr>
        <w:pStyle w:val="affb"/>
        <w:numPr>
          <w:ilvl w:val="1"/>
          <w:numId w:val="20"/>
        </w:numPr>
        <w:suppressAutoHyphens/>
        <w:ind w:left="567" w:hanging="567"/>
        <w:contextualSpacing/>
        <w:jc w:val="both"/>
        <w:rPr>
          <w:rFonts w:eastAsia="Times New Roman"/>
          <w:szCs w:val="22"/>
          <w:lang w:eastAsia="en-US"/>
        </w:rPr>
      </w:pPr>
      <w:r w:rsidRPr="009844E5">
        <w:rPr>
          <w:rFonts w:eastAsia="Times New Roman"/>
          <w:szCs w:val="22"/>
          <w:lang w:eastAsia="en-US"/>
        </w:rPr>
        <w:t>Стоимость, указанная в Коммерческом предложении Поставщика, должна быть фиксирована на весь период действия договора</w:t>
      </w:r>
      <w:r w:rsidR="00BC30A2" w:rsidRPr="009844E5">
        <w:rPr>
          <w:rFonts w:eastAsia="Times New Roman"/>
          <w:szCs w:val="22"/>
          <w:lang w:eastAsia="en-US"/>
        </w:rPr>
        <w:t>.</w:t>
      </w:r>
    </w:p>
    <w:p w:rsidR="00B441BA" w:rsidRPr="00B441BA" w:rsidRDefault="00B441BA" w:rsidP="008366B0">
      <w:pPr>
        <w:pStyle w:val="a1"/>
        <w:numPr>
          <w:ilvl w:val="0"/>
          <w:numId w:val="0"/>
        </w:numPr>
        <w:autoSpaceDE w:val="0"/>
        <w:autoSpaceDN w:val="0"/>
        <w:spacing w:after="0" w:line="240" w:lineRule="auto"/>
        <w:ind w:firstLine="709"/>
        <w:contextualSpacing w:val="0"/>
        <w:jc w:val="both"/>
        <w:rPr>
          <w:szCs w:val="24"/>
        </w:rPr>
      </w:pPr>
    </w:p>
    <w:p w:rsidR="00FE0837" w:rsidRPr="00EE1067" w:rsidRDefault="00FE0837" w:rsidP="00411857">
      <w:pPr>
        <w:numPr>
          <w:ilvl w:val="0"/>
          <w:numId w:val="15"/>
        </w:numPr>
        <w:spacing w:line="240" w:lineRule="auto"/>
        <w:jc w:val="center"/>
        <w:rPr>
          <w:b/>
          <w:caps/>
          <w:szCs w:val="24"/>
        </w:rPr>
      </w:pPr>
      <w:bookmarkStart w:id="5" w:name="_Toc283141049"/>
      <w:bookmarkStart w:id="6" w:name="_Toc399409627"/>
      <w:bookmarkStart w:id="7" w:name="_Ref57581655"/>
      <w:r w:rsidRPr="00EE1067">
        <w:rPr>
          <w:b/>
          <w:caps/>
          <w:szCs w:val="24"/>
        </w:rPr>
        <w:t xml:space="preserve">Требования </w:t>
      </w:r>
      <w:r w:rsidR="00EE1067" w:rsidRPr="00EE1067">
        <w:rPr>
          <w:b/>
          <w:caps/>
          <w:szCs w:val="24"/>
        </w:rPr>
        <w:t>к подаче</w:t>
      </w:r>
      <w:r w:rsidRPr="00EE1067">
        <w:rPr>
          <w:b/>
          <w:caps/>
          <w:szCs w:val="24"/>
        </w:rPr>
        <w:t xml:space="preserve"> Ценовых Предложений</w:t>
      </w:r>
      <w:bookmarkEnd w:id="5"/>
      <w:bookmarkEnd w:id="6"/>
    </w:p>
    <w:p w:rsidR="00EE1067" w:rsidRPr="00871690" w:rsidRDefault="00EE1067" w:rsidP="00411857">
      <w:pPr>
        <w:pStyle w:val="a1"/>
        <w:numPr>
          <w:ilvl w:val="1"/>
          <w:numId w:val="19"/>
        </w:numPr>
        <w:tabs>
          <w:tab w:val="left" w:pos="851"/>
        </w:tabs>
        <w:spacing w:after="0" w:line="240" w:lineRule="auto"/>
        <w:ind w:left="567" w:hanging="567"/>
        <w:jc w:val="both"/>
        <w:rPr>
          <w:szCs w:val="24"/>
        </w:rPr>
      </w:pPr>
      <w:bookmarkStart w:id="8" w:name="_Toc399409628"/>
      <w:r w:rsidRPr="00871690">
        <w:rPr>
          <w:szCs w:val="24"/>
        </w:rPr>
        <w:t xml:space="preserve">Не </w:t>
      </w:r>
      <w:proofErr w:type="gramStart"/>
      <w:r w:rsidRPr="00871690">
        <w:rPr>
          <w:szCs w:val="24"/>
        </w:rPr>
        <w:t>позднее</w:t>
      </w:r>
      <w:proofErr w:type="gramEnd"/>
      <w:r w:rsidRPr="00871690">
        <w:rPr>
          <w:szCs w:val="24"/>
        </w:rPr>
        <w:t xml:space="preserve"> чем до </w:t>
      </w:r>
      <w:r w:rsidRPr="00871690">
        <w:rPr>
          <w:b/>
          <w:szCs w:val="24"/>
        </w:rPr>
        <w:t>1</w:t>
      </w:r>
      <w:r w:rsidR="00DA5CA5" w:rsidRPr="00DA5CA5">
        <w:rPr>
          <w:b/>
          <w:szCs w:val="24"/>
        </w:rPr>
        <w:t>6</w:t>
      </w:r>
      <w:r w:rsidRPr="00871690">
        <w:rPr>
          <w:b/>
          <w:szCs w:val="24"/>
        </w:rPr>
        <w:t xml:space="preserve">:00 </w:t>
      </w:r>
      <w:r w:rsidRPr="00871690">
        <w:rPr>
          <w:szCs w:val="24"/>
        </w:rPr>
        <w:t xml:space="preserve">(время московское) </w:t>
      </w:r>
      <w:r w:rsidR="00DA5CA5" w:rsidRPr="00DA5CA5">
        <w:rPr>
          <w:b/>
          <w:szCs w:val="24"/>
        </w:rPr>
        <w:t>15</w:t>
      </w:r>
      <w:r w:rsidR="005C7942" w:rsidRPr="00871690">
        <w:rPr>
          <w:b/>
          <w:szCs w:val="24"/>
        </w:rPr>
        <w:t xml:space="preserve"> </w:t>
      </w:r>
      <w:r w:rsidR="00DA5CA5">
        <w:rPr>
          <w:b/>
          <w:szCs w:val="24"/>
        </w:rPr>
        <w:t>марта</w:t>
      </w:r>
      <w:r w:rsidRPr="00871690">
        <w:rPr>
          <w:szCs w:val="24"/>
        </w:rPr>
        <w:t xml:space="preserve"> </w:t>
      </w:r>
      <w:r w:rsidRPr="00871690">
        <w:rPr>
          <w:b/>
          <w:szCs w:val="24"/>
        </w:rPr>
        <w:t>201</w:t>
      </w:r>
      <w:r w:rsidR="00DA5CA5">
        <w:rPr>
          <w:b/>
          <w:szCs w:val="24"/>
        </w:rPr>
        <w:t>7</w:t>
      </w:r>
      <w:r w:rsidRPr="00871690">
        <w:rPr>
          <w:b/>
          <w:szCs w:val="24"/>
        </w:rPr>
        <w:t xml:space="preserve"> г. </w:t>
      </w:r>
      <w:r w:rsidRPr="00871690">
        <w:rPr>
          <w:szCs w:val="24"/>
        </w:rPr>
        <w:t>Участники должны</w:t>
      </w:r>
      <w:r w:rsidR="009A2AB6" w:rsidRPr="00871690">
        <w:rPr>
          <w:szCs w:val="24"/>
        </w:rPr>
        <w:t xml:space="preserve"> подать заявку на участие </w:t>
      </w:r>
      <w:r w:rsidRPr="00871690">
        <w:rPr>
          <w:szCs w:val="24"/>
        </w:rPr>
        <w:t xml:space="preserve"> ЭТП</w:t>
      </w:r>
      <w:r w:rsidR="009A2AB6" w:rsidRPr="00871690">
        <w:rPr>
          <w:szCs w:val="24"/>
        </w:rPr>
        <w:t xml:space="preserve"> - подготовить и загрузить на ЭТП следующие документы</w:t>
      </w:r>
      <w:r w:rsidRPr="00871690">
        <w:rPr>
          <w:szCs w:val="24"/>
        </w:rPr>
        <w:t xml:space="preserve">: </w:t>
      </w:r>
    </w:p>
    <w:p w:rsidR="00EE1067" w:rsidRPr="00F26AAC" w:rsidRDefault="00EE1067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8E745E">
        <w:rPr>
          <w:szCs w:val="24"/>
        </w:rPr>
        <w:t xml:space="preserve">Анкету участника по форме и в соответствии с инструкциями, приведенными в настоящей Документации (Форма № </w:t>
      </w:r>
      <w:r w:rsidR="00D17355">
        <w:rPr>
          <w:szCs w:val="24"/>
        </w:rPr>
        <w:t>2</w:t>
      </w:r>
      <w:r w:rsidRPr="008E745E">
        <w:rPr>
          <w:szCs w:val="24"/>
        </w:rPr>
        <w:t>, п.</w:t>
      </w:r>
      <w:r>
        <w:rPr>
          <w:szCs w:val="24"/>
        </w:rPr>
        <w:t>8</w:t>
      </w:r>
      <w:r w:rsidRPr="008E745E">
        <w:rPr>
          <w:szCs w:val="24"/>
        </w:rPr>
        <w:t>.</w:t>
      </w:r>
      <w:r w:rsidR="00D17355">
        <w:rPr>
          <w:szCs w:val="24"/>
        </w:rPr>
        <w:t>2</w:t>
      </w:r>
      <w:r w:rsidRPr="008E745E">
        <w:rPr>
          <w:szCs w:val="24"/>
        </w:rPr>
        <w:t>).</w:t>
      </w:r>
    </w:p>
    <w:p w:rsidR="00757E74" w:rsidRDefault="00EE1067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7B4863">
        <w:rPr>
          <w:szCs w:val="24"/>
        </w:rPr>
        <w:lastRenderedPageBreak/>
        <w:t xml:space="preserve">Справку о выполнении аналогичных по характеру и объему договоров за </w:t>
      </w:r>
      <w:proofErr w:type="gramStart"/>
      <w:r>
        <w:rPr>
          <w:i/>
          <w:szCs w:val="24"/>
        </w:rPr>
        <w:t>последние</w:t>
      </w:r>
      <w:proofErr w:type="gramEnd"/>
      <w:r>
        <w:rPr>
          <w:i/>
          <w:szCs w:val="24"/>
        </w:rPr>
        <w:t xml:space="preserve"> 3 года</w:t>
      </w:r>
      <w:r>
        <w:rPr>
          <w:szCs w:val="24"/>
        </w:rPr>
        <w:t xml:space="preserve"> (в простой письменной форме).</w:t>
      </w:r>
      <w:r w:rsidRPr="00895A9D">
        <w:rPr>
          <w:szCs w:val="24"/>
        </w:rPr>
        <w:t xml:space="preserve"> </w:t>
      </w:r>
    </w:p>
    <w:p w:rsidR="007C3E9A" w:rsidRPr="007C3E9A" w:rsidRDefault="007C3E9A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 xml:space="preserve">Гарантийное письмо об открытии </w:t>
      </w:r>
      <w:proofErr w:type="gramStart"/>
      <w:r>
        <w:rPr>
          <w:szCs w:val="24"/>
        </w:rPr>
        <w:t>р</w:t>
      </w:r>
      <w:proofErr w:type="gramEnd"/>
      <w:r>
        <w:rPr>
          <w:szCs w:val="24"/>
        </w:rPr>
        <w:t xml:space="preserve">/с или предоставлении обеспечения исполнения обязательств в случае победы </w:t>
      </w:r>
      <w:r>
        <w:rPr>
          <w:color w:val="000000"/>
        </w:rPr>
        <w:t>(см. «Условия расчётов» в п. 2.1 Закупочной документации).</w:t>
      </w:r>
    </w:p>
    <w:p w:rsidR="00C86CF4" w:rsidRDefault="00C86CF4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 xml:space="preserve">Копию действующей лицензии </w:t>
      </w:r>
      <w:r w:rsidR="00B34441" w:rsidRPr="00B84732">
        <w:rPr>
          <w:szCs w:val="24"/>
        </w:rPr>
        <w:t>ГУ ГПС МЧС России на данные виды деятельности</w:t>
      </w:r>
      <w:r>
        <w:rPr>
          <w:szCs w:val="24"/>
        </w:rPr>
        <w:t xml:space="preserve">, </w:t>
      </w:r>
    </w:p>
    <w:p w:rsidR="00B34441" w:rsidRDefault="00B34441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 xml:space="preserve">Подтверждение </w:t>
      </w:r>
      <w:r w:rsidRPr="00B84732">
        <w:rPr>
          <w:szCs w:val="24"/>
        </w:rPr>
        <w:t>нал</w:t>
      </w:r>
      <w:r>
        <w:rPr>
          <w:szCs w:val="24"/>
        </w:rPr>
        <w:t>ичия диспетчерской службы 24/7 (в свободной письменной форме)</w:t>
      </w:r>
    </w:p>
    <w:p w:rsidR="00B34441" w:rsidRDefault="00B34441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>Подтверждение наличия</w:t>
      </w:r>
      <w:r w:rsidRPr="00B84732">
        <w:rPr>
          <w:szCs w:val="24"/>
        </w:rPr>
        <w:t xml:space="preserve"> специализированных приборов (стендов) для проведения работ по техническому обслуживанию противопожарных систем</w:t>
      </w:r>
      <w:r w:rsidRPr="00185A0C">
        <w:rPr>
          <w:szCs w:val="24"/>
        </w:rPr>
        <w:t xml:space="preserve"> </w:t>
      </w:r>
      <w:r>
        <w:rPr>
          <w:szCs w:val="24"/>
        </w:rPr>
        <w:t>(в свободной письменной форме)</w:t>
      </w:r>
    </w:p>
    <w:p w:rsidR="00EE1067" w:rsidRPr="0025656A" w:rsidRDefault="00EE1067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185A0C">
        <w:rPr>
          <w:szCs w:val="24"/>
        </w:rPr>
        <w:t>К</w:t>
      </w:r>
      <w:r w:rsidRPr="00931A11">
        <w:rPr>
          <w:szCs w:val="24"/>
        </w:rPr>
        <w:t>опи</w:t>
      </w:r>
      <w:r w:rsidRPr="00185A0C">
        <w:rPr>
          <w:szCs w:val="24"/>
        </w:rPr>
        <w:t>ю</w:t>
      </w:r>
      <w:r w:rsidRPr="00931A11">
        <w:rPr>
          <w:szCs w:val="24"/>
        </w:rPr>
        <w:t xml:space="preserve"> выписки из единого государственного реестра юридических лиц </w:t>
      </w:r>
      <w:r w:rsidRPr="00063804">
        <w:rPr>
          <w:szCs w:val="24"/>
        </w:rPr>
        <w:t>(</w:t>
      </w:r>
      <w:proofErr w:type="gramStart"/>
      <w:r w:rsidRPr="00063804">
        <w:rPr>
          <w:szCs w:val="24"/>
        </w:rPr>
        <w:t>получена</w:t>
      </w:r>
      <w:proofErr w:type="gramEnd"/>
      <w:r w:rsidRPr="00063804">
        <w:rPr>
          <w:szCs w:val="24"/>
        </w:rPr>
        <w:t xml:space="preserve"> не ранее, чем за 6 (шесть) месяцев до дня подачи предложения).</w:t>
      </w:r>
    </w:p>
    <w:p w:rsidR="00EE1067" w:rsidRPr="0044093D" w:rsidRDefault="00EE1067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учредительных документов</w:t>
      </w:r>
      <w:r w:rsidRPr="0025656A">
        <w:rPr>
          <w:szCs w:val="24"/>
        </w:rPr>
        <w:t>.</w:t>
      </w:r>
    </w:p>
    <w:p w:rsidR="00EE1067" w:rsidRPr="0044093D" w:rsidRDefault="00EE1067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 w:rsidRPr="0025656A">
        <w:rPr>
          <w:szCs w:val="24"/>
        </w:rPr>
        <w:t>.</w:t>
      </w:r>
    </w:p>
    <w:p w:rsidR="00EE1067" w:rsidRPr="0044093D" w:rsidRDefault="00EE1067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 w:rsidRPr="0025656A">
        <w:rPr>
          <w:szCs w:val="24"/>
        </w:rPr>
        <w:t>.</w:t>
      </w:r>
    </w:p>
    <w:p w:rsidR="00EE1067" w:rsidRPr="0044093D" w:rsidRDefault="00EE1067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 w:rsidRPr="0025656A">
        <w:rPr>
          <w:szCs w:val="24"/>
        </w:rPr>
        <w:t>.</w:t>
      </w:r>
    </w:p>
    <w:p w:rsidR="00EE1067" w:rsidRPr="0044093D" w:rsidRDefault="00EE1067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 w:rsidRPr="0025656A">
        <w:rPr>
          <w:szCs w:val="24"/>
        </w:rPr>
        <w:t>.</w:t>
      </w:r>
    </w:p>
    <w:p w:rsidR="00EE1067" w:rsidRPr="0044093D" w:rsidRDefault="00EE1067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>
        <w:rPr>
          <w:szCs w:val="24"/>
        </w:rPr>
        <w:t>я отчетный период текущего года</w:t>
      </w:r>
      <w:r w:rsidRPr="0025656A">
        <w:rPr>
          <w:szCs w:val="24"/>
        </w:rPr>
        <w:t xml:space="preserve"> (необходимо предоставить по дополнительному запросу Банка).</w:t>
      </w:r>
    </w:p>
    <w:p w:rsidR="00EE1067" w:rsidRPr="0025656A" w:rsidRDefault="00EE1067" w:rsidP="00411857">
      <w:pPr>
        <w:pStyle w:val="a1"/>
        <w:numPr>
          <w:ilvl w:val="2"/>
          <w:numId w:val="19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Иные документы, которые, по мнению Участника, подтверждают его соответствие требованиям, установленным настоящей закупочной документацией, с соответствующими комментариями, разъясняющими цель представления этих документов.</w:t>
      </w:r>
    </w:p>
    <w:p w:rsidR="00EE1067" w:rsidRPr="002D6CB2" w:rsidRDefault="00EE1067" w:rsidP="00411857">
      <w:pPr>
        <w:pStyle w:val="a1"/>
        <w:numPr>
          <w:ilvl w:val="1"/>
          <w:numId w:val="19"/>
        </w:numPr>
        <w:shd w:val="clear" w:color="auto" w:fill="FFFFFF"/>
        <w:spacing w:after="0" w:line="240" w:lineRule="auto"/>
        <w:ind w:left="567" w:hanging="567"/>
        <w:jc w:val="both"/>
        <w:rPr>
          <w:b/>
          <w:i/>
          <w:szCs w:val="24"/>
        </w:rPr>
      </w:pPr>
      <w:r w:rsidRPr="002D6CB2">
        <w:rPr>
          <w:b/>
          <w:szCs w:val="24"/>
        </w:rPr>
        <w:t>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направляют:</w:t>
      </w:r>
    </w:p>
    <w:p w:rsidR="00EE1067" w:rsidRDefault="00EE1067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 w:rsidRPr="00BD102B">
        <w:rPr>
          <w:b/>
          <w:szCs w:val="24"/>
        </w:rPr>
        <w:t xml:space="preserve">- </w:t>
      </w:r>
      <w:r w:rsidR="007C3E9A">
        <w:rPr>
          <w:szCs w:val="24"/>
        </w:rPr>
        <w:t>П</w:t>
      </w:r>
      <w:r w:rsidRPr="002D6CB2">
        <w:rPr>
          <w:szCs w:val="24"/>
        </w:rPr>
        <w:t>одтверждение своего предложения в виде отчета-распечатки пред</w:t>
      </w:r>
      <w:r w:rsidR="00D17355">
        <w:rPr>
          <w:szCs w:val="24"/>
        </w:rPr>
        <w:t>ложения (форма доступна на ЭТП)</w:t>
      </w:r>
    </w:p>
    <w:p w:rsidR="00D17355" w:rsidRDefault="00D17355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>
        <w:rPr>
          <w:b/>
          <w:szCs w:val="24"/>
        </w:rPr>
        <w:t>-</w:t>
      </w:r>
      <w:r>
        <w:rPr>
          <w:szCs w:val="24"/>
        </w:rPr>
        <w:t xml:space="preserve"> </w:t>
      </w:r>
      <w:r w:rsidR="007C3E9A">
        <w:rPr>
          <w:szCs w:val="24"/>
        </w:rPr>
        <w:t>К</w:t>
      </w:r>
      <w:r>
        <w:rPr>
          <w:szCs w:val="24"/>
        </w:rPr>
        <w:t xml:space="preserve">оммерческое предложение </w:t>
      </w:r>
      <w:r w:rsidR="00B34441">
        <w:rPr>
          <w:szCs w:val="24"/>
        </w:rPr>
        <w:t>с разбивкой стоимости по офисам</w:t>
      </w:r>
      <w:r w:rsidR="00B34441" w:rsidRPr="008E745E">
        <w:rPr>
          <w:szCs w:val="24"/>
        </w:rPr>
        <w:t xml:space="preserve"> </w:t>
      </w:r>
      <w:r w:rsidRPr="008E745E">
        <w:rPr>
          <w:szCs w:val="24"/>
        </w:rPr>
        <w:t xml:space="preserve">(Форма № </w:t>
      </w:r>
      <w:r>
        <w:rPr>
          <w:szCs w:val="24"/>
        </w:rPr>
        <w:t>1</w:t>
      </w:r>
      <w:r w:rsidRPr="008E745E">
        <w:rPr>
          <w:szCs w:val="24"/>
        </w:rPr>
        <w:t>, п.</w:t>
      </w:r>
      <w:r>
        <w:rPr>
          <w:szCs w:val="24"/>
        </w:rPr>
        <w:t>8</w:t>
      </w:r>
      <w:r w:rsidRPr="008E745E">
        <w:rPr>
          <w:szCs w:val="24"/>
        </w:rPr>
        <w:t>.</w:t>
      </w:r>
      <w:r>
        <w:rPr>
          <w:szCs w:val="24"/>
        </w:rPr>
        <w:t>1</w:t>
      </w:r>
      <w:r w:rsidR="00B34441">
        <w:rPr>
          <w:szCs w:val="24"/>
        </w:rPr>
        <w:t>, Спецификация к ТЗ</w:t>
      </w:r>
      <w:r w:rsidRPr="008E745E">
        <w:rPr>
          <w:szCs w:val="24"/>
        </w:rPr>
        <w:t>)</w:t>
      </w:r>
      <w:r w:rsidR="009E1C65">
        <w:rPr>
          <w:szCs w:val="24"/>
        </w:rPr>
        <w:t xml:space="preserve"> </w:t>
      </w:r>
    </w:p>
    <w:p w:rsidR="007C3E9A" w:rsidRPr="007C3E9A" w:rsidRDefault="007C3E9A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 w:rsidRPr="007C3E9A">
        <w:rPr>
          <w:szCs w:val="24"/>
        </w:rPr>
        <w:t>- Спецификаци</w:t>
      </w:r>
      <w:r>
        <w:rPr>
          <w:szCs w:val="24"/>
        </w:rPr>
        <w:t>ю</w:t>
      </w:r>
      <w:r w:rsidRPr="007C3E9A">
        <w:rPr>
          <w:szCs w:val="24"/>
        </w:rPr>
        <w:t xml:space="preserve"> на запчасти</w:t>
      </w:r>
    </w:p>
    <w:p w:rsidR="00EE1067" w:rsidRPr="00454A80" w:rsidRDefault="00EE1067" w:rsidP="00411857">
      <w:pPr>
        <w:pStyle w:val="a1"/>
        <w:numPr>
          <w:ilvl w:val="1"/>
          <w:numId w:val="19"/>
        </w:numPr>
        <w:spacing w:after="0" w:line="240" w:lineRule="auto"/>
        <w:ind w:left="567" w:hanging="567"/>
        <w:jc w:val="both"/>
        <w:rPr>
          <w:szCs w:val="24"/>
        </w:rPr>
      </w:pPr>
      <w:proofErr w:type="gramStart"/>
      <w:r>
        <w:rPr>
          <w:szCs w:val="24"/>
        </w:rPr>
        <w:t>Документы</w:t>
      </w:r>
      <w:proofErr w:type="gramEnd"/>
      <w:r>
        <w:rPr>
          <w:szCs w:val="24"/>
        </w:rPr>
        <w:t xml:space="preserve"> указанные в п. 4.1-4.2 д</w:t>
      </w:r>
      <w:r w:rsidRPr="00454A80">
        <w:rPr>
          <w:szCs w:val="24"/>
        </w:rPr>
        <w:t>олжн</w:t>
      </w:r>
      <w:r>
        <w:rPr>
          <w:szCs w:val="24"/>
        </w:rPr>
        <w:t>ы</w:t>
      </w:r>
      <w:r w:rsidRPr="00454A80">
        <w:rPr>
          <w:szCs w:val="24"/>
        </w:rPr>
        <w:t xml:space="preserve"> быть подписан</w:t>
      </w:r>
      <w:r>
        <w:rPr>
          <w:szCs w:val="24"/>
        </w:rPr>
        <w:t>ы</w:t>
      </w:r>
      <w:r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>
        <w:rPr>
          <w:szCs w:val="24"/>
        </w:rPr>
        <w:t>К документации</w:t>
      </w:r>
      <w:r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</w:t>
      </w:r>
      <w:proofErr w:type="gramStart"/>
      <w:r w:rsidRPr="00454A80">
        <w:rPr>
          <w:szCs w:val="24"/>
        </w:rPr>
        <w:t>его</w:t>
      </w:r>
      <w:proofErr w:type="gramEnd"/>
      <w:r w:rsidRPr="00454A80">
        <w:rPr>
          <w:szCs w:val="24"/>
        </w:rPr>
        <w:t>/ее в должность. В случае подписания отчета распечатки на основании доверенности также следует предоставить копию Доверенности на право подписи подписанта Участника</w:t>
      </w:r>
      <w:r>
        <w:rPr>
          <w:szCs w:val="24"/>
        </w:rPr>
        <w:t>.</w:t>
      </w:r>
    </w:p>
    <w:p w:rsidR="00EE1067" w:rsidRDefault="00EE1067" w:rsidP="00411857">
      <w:pPr>
        <w:pStyle w:val="a1"/>
        <w:numPr>
          <w:ilvl w:val="1"/>
          <w:numId w:val="19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EE1067" w:rsidRDefault="00EE1067" w:rsidP="00411857">
      <w:pPr>
        <w:pStyle w:val="a1"/>
        <w:numPr>
          <w:ilvl w:val="1"/>
          <w:numId w:val="19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Документы, указанные в п.</w:t>
      </w:r>
      <w:r>
        <w:rPr>
          <w:szCs w:val="24"/>
        </w:rPr>
        <w:t>4</w:t>
      </w:r>
      <w:r w:rsidRPr="00C17430">
        <w:rPr>
          <w:szCs w:val="24"/>
        </w:rPr>
        <w:t>.</w:t>
      </w:r>
      <w:r>
        <w:rPr>
          <w:szCs w:val="24"/>
        </w:rPr>
        <w:t>2</w:t>
      </w:r>
      <w:r w:rsidRPr="00C17430">
        <w:rPr>
          <w:szCs w:val="24"/>
        </w:rPr>
        <w:t xml:space="preserve"> </w:t>
      </w:r>
      <w:r>
        <w:rPr>
          <w:szCs w:val="24"/>
        </w:rPr>
        <w:t>и 4.4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5" w:history="1">
        <w:r w:rsidRPr="002F5355">
          <w:rPr>
            <w:rStyle w:val="af0"/>
            <w:szCs w:val="24"/>
            <w:lang w:val="en-US"/>
          </w:rPr>
          <w:t>zakupki</w:t>
        </w:r>
        <w:r w:rsidRPr="002F5355">
          <w:rPr>
            <w:rStyle w:val="af0"/>
            <w:szCs w:val="24"/>
          </w:rPr>
          <w:t>@</w:t>
        </w:r>
        <w:r w:rsidRPr="002F5355">
          <w:rPr>
            <w:rStyle w:val="af0"/>
            <w:szCs w:val="24"/>
            <w:lang w:val="en-US"/>
          </w:rPr>
          <w:t>mtsbank</w:t>
        </w:r>
        <w:r w:rsidRPr="002F5355">
          <w:rPr>
            <w:rStyle w:val="af0"/>
            <w:szCs w:val="24"/>
          </w:rPr>
          <w:t>.</w:t>
        </w:r>
        <w:proofErr w:type="spellStart"/>
        <w:r w:rsidRPr="002F5355">
          <w:rPr>
            <w:rStyle w:val="af0"/>
            <w:szCs w:val="24"/>
            <w:lang w:val="en-US"/>
          </w:rPr>
          <w:t>ru</w:t>
        </w:r>
        <w:proofErr w:type="spellEnd"/>
      </w:hyperlink>
      <w:r w:rsidRPr="00C17430">
        <w:rPr>
          <w:szCs w:val="24"/>
        </w:rPr>
        <w:t>.</w:t>
      </w:r>
    </w:p>
    <w:p w:rsidR="00EE1067" w:rsidRDefault="00EE1067" w:rsidP="00411857">
      <w:pPr>
        <w:pStyle w:val="a1"/>
        <w:numPr>
          <w:ilvl w:val="1"/>
          <w:numId w:val="19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</w:t>
      </w:r>
      <w:r>
        <w:rPr>
          <w:szCs w:val="24"/>
        </w:rPr>
        <w:t>,</w:t>
      </w:r>
      <w:r w:rsidRPr="00C17430">
        <w:rPr>
          <w:szCs w:val="24"/>
        </w:rPr>
        <w:t xml:space="preserve"> </w:t>
      </w:r>
      <w:r>
        <w:rPr>
          <w:szCs w:val="24"/>
        </w:rPr>
        <w:t xml:space="preserve">предусмотренную п. 4.2., по электронной почте </w:t>
      </w:r>
      <w:r w:rsidRPr="00C17430">
        <w:rPr>
          <w:szCs w:val="24"/>
        </w:rPr>
        <w:t>в отсканированном виде (</w:t>
      </w:r>
      <w:proofErr w:type="gramStart"/>
      <w:r w:rsidRPr="00C17430">
        <w:rPr>
          <w:szCs w:val="24"/>
        </w:rPr>
        <w:t>скан-копии</w:t>
      </w:r>
      <w:proofErr w:type="gramEnd"/>
      <w:r w:rsidRPr="00C17430">
        <w:rPr>
          <w:szCs w:val="24"/>
        </w:rPr>
        <w:t xml:space="preserve"> в формате .</w:t>
      </w:r>
      <w:r w:rsidRPr="00C17430">
        <w:rPr>
          <w:szCs w:val="24"/>
          <w:lang w:val="en-US"/>
        </w:rPr>
        <w:t>pdf</w:t>
      </w:r>
      <w:r w:rsidRPr="00C17430">
        <w:rPr>
          <w:szCs w:val="24"/>
        </w:rPr>
        <w:t>, сделанные с оригиналов документов), заархивированные в формате .</w:t>
      </w:r>
      <w:proofErr w:type="spellStart"/>
      <w:r w:rsidRPr="00C17430">
        <w:rPr>
          <w:szCs w:val="24"/>
          <w:lang w:val="en-US"/>
        </w:rPr>
        <w:t>rar</w:t>
      </w:r>
      <w:proofErr w:type="spellEnd"/>
      <w:r w:rsidRPr="00C17430">
        <w:rPr>
          <w:szCs w:val="24"/>
        </w:rPr>
        <w:t>. Размер сообщения не должен превышать 8 Мегабайт.</w:t>
      </w:r>
      <w:r>
        <w:rPr>
          <w:szCs w:val="24"/>
        </w:rPr>
        <w:t xml:space="preserve"> </w:t>
      </w:r>
    </w:p>
    <w:p w:rsidR="00EE1067" w:rsidRPr="00C17430" w:rsidRDefault="00EE1067" w:rsidP="00411857">
      <w:pPr>
        <w:pStyle w:val="a1"/>
        <w:numPr>
          <w:ilvl w:val="1"/>
          <w:numId w:val="19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lastRenderedPageBreak/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>
        <w:rPr>
          <w:b/>
          <w:szCs w:val="24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EE1067" w:rsidRDefault="00EE1067" w:rsidP="00411857">
      <w:pPr>
        <w:pStyle w:val="a1"/>
        <w:numPr>
          <w:ilvl w:val="1"/>
          <w:numId w:val="19"/>
        </w:numPr>
        <w:spacing w:after="0" w:line="240" w:lineRule="auto"/>
        <w:ind w:left="567" w:hanging="567"/>
        <w:jc w:val="both"/>
        <w:rPr>
          <w:szCs w:val="24"/>
        </w:rPr>
      </w:pPr>
      <w:bookmarkStart w:id="9" w:name="_Toc307839547"/>
      <w:r w:rsidRPr="00454A80">
        <w:rPr>
          <w:szCs w:val="24"/>
        </w:rPr>
        <w:t xml:space="preserve"> Разъяснение закупочной документации</w:t>
      </w:r>
      <w:bookmarkEnd w:id="9"/>
    </w:p>
    <w:p w:rsidR="00EE1067" w:rsidRDefault="00EE1067" w:rsidP="00EE1067">
      <w:pPr>
        <w:tabs>
          <w:tab w:val="num" w:pos="851"/>
        </w:tabs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     </w:t>
      </w:r>
      <w:r w:rsidRPr="0054641D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6" w:history="1">
        <w:r w:rsidRPr="009A3FF3">
          <w:rPr>
            <w:rStyle w:val="af0"/>
            <w:lang w:val="en-US"/>
          </w:rPr>
          <w:t>zakupki</w:t>
        </w:r>
        <w:r w:rsidRPr="009A3FF3">
          <w:rPr>
            <w:rStyle w:val="af0"/>
          </w:rPr>
          <w:t>@</w:t>
        </w:r>
        <w:r w:rsidRPr="009A3FF3">
          <w:rPr>
            <w:rStyle w:val="af0"/>
            <w:lang w:val="en-US"/>
          </w:rPr>
          <w:t>mtsbank</w:t>
        </w:r>
        <w:r w:rsidRPr="009A3FF3">
          <w:rPr>
            <w:rStyle w:val="af0"/>
          </w:rPr>
          <w:t>.</w:t>
        </w:r>
        <w:proofErr w:type="spellStart"/>
        <w:r w:rsidRPr="009A3FF3">
          <w:rPr>
            <w:rStyle w:val="af0"/>
            <w:lang w:val="en-US"/>
          </w:rPr>
          <w:t>ru</w:t>
        </w:r>
        <w:proofErr w:type="spellEnd"/>
      </w:hyperlink>
      <w:r w:rsidRPr="0054641D">
        <w:rPr>
          <w:szCs w:val="24"/>
        </w:rPr>
        <w:t>.</w:t>
      </w:r>
    </w:p>
    <w:p w:rsidR="002C4618" w:rsidRPr="0061357A" w:rsidRDefault="00EE1067" w:rsidP="00411857">
      <w:pPr>
        <w:numPr>
          <w:ilvl w:val="1"/>
          <w:numId w:val="19"/>
        </w:numPr>
        <w:tabs>
          <w:tab w:val="left" w:pos="1134"/>
        </w:tabs>
        <w:spacing w:line="240" w:lineRule="auto"/>
        <w:ind w:left="567" w:hanging="567"/>
        <w:jc w:val="both"/>
        <w:rPr>
          <w:szCs w:val="24"/>
          <w:lang w:val="x-none"/>
        </w:rPr>
      </w:pPr>
      <w:r w:rsidRPr="00ED1C3C">
        <w:rPr>
          <w:szCs w:val="24"/>
        </w:rPr>
        <w:t xml:space="preserve">Организатор в разумный </w:t>
      </w:r>
      <w:r w:rsidRPr="00ED1C3C">
        <w:rPr>
          <w:szCs w:val="24"/>
          <w:lang w:val="x-none"/>
        </w:rPr>
        <w:t>срок ответит на любой вопрос, в том числе запрос на проведение обследования объектов, который он получит не позднее, чем за 3 рабочих дня до начала срока подачи предложений (Раздел 5 настоящей Закупочной документации).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  <w:bookmarkEnd w:id="8"/>
    </w:p>
    <w:p w:rsidR="0061357A" w:rsidRPr="0061357A" w:rsidRDefault="0061357A" w:rsidP="007C3E9A">
      <w:pPr>
        <w:suppressLineNumbers/>
        <w:suppressAutoHyphens/>
        <w:spacing w:beforeLines="60" w:before="144"/>
        <w:contextualSpacing/>
      </w:pPr>
    </w:p>
    <w:p w:rsidR="0061357A" w:rsidRPr="0061357A" w:rsidRDefault="0061357A" w:rsidP="0061357A">
      <w:pPr>
        <w:tabs>
          <w:tab w:val="left" w:pos="1134"/>
        </w:tabs>
        <w:spacing w:line="240" w:lineRule="auto"/>
        <w:jc w:val="both"/>
        <w:rPr>
          <w:szCs w:val="24"/>
        </w:rPr>
      </w:pPr>
    </w:p>
    <w:p w:rsidR="00670D7B" w:rsidRDefault="00670D7B" w:rsidP="00411857">
      <w:pPr>
        <w:pStyle w:val="1"/>
        <w:numPr>
          <w:ilvl w:val="0"/>
          <w:numId w:val="19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0" w:name="_Toc283141051"/>
      <w:bookmarkStart w:id="11" w:name="_Toc426456505"/>
      <w:bookmarkEnd w:id="7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lastRenderedPageBreak/>
        <w:t>Подача Ценовых Предложений и их прием</w:t>
      </w:r>
      <w:bookmarkEnd w:id="10"/>
      <w:bookmarkEnd w:id="11"/>
    </w:p>
    <w:p w:rsidR="00670D7B" w:rsidRDefault="00670D7B" w:rsidP="00670D7B">
      <w:pPr>
        <w:pStyle w:val="aff5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7" w:history="1">
        <w:r w:rsidRPr="00812142">
          <w:rPr>
            <w:rStyle w:val="af0"/>
            <w:sz w:val="24"/>
            <w:szCs w:val="24"/>
          </w:rPr>
          <w:t>http://utp.sberbank-ast.ru/AFK</w:t>
        </w:r>
      </w:hyperlink>
      <w:r>
        <w:rPr>
          <w:sz w:val="24"/>
        </w:rPr>
        <w:t xml:space="preserve">. </w:t>
      </w:r>
    </w:p>
    <w:p w:rsidR="00670D7B" w:rsidRDefault="00670D7B" w:rsidP="00670D7B">
      <w:pPr>
        <w:pStyle w:val="aff5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670D7B" w:rsidRPr="000A42A5" w:rsidRDefault="00670D7B" w:rsidP="00411857">
      <w:pPr>
        <w:pStyle w:val="aff5"/>
        <w:keepNext/>
        <w:numPr>
          <w:ilvl w:val="1"/>
          <w:numId w:val="19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8" w:history="1">
        <w:r w:rsidRPr="00812142">
          <w:rPr>
            <w:rStyle w:val="af0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70D7B" w:rsidRPr="00BD102B" w:rsidRDefault="00670D7B" w:rsidP="00411857">
      <w:pPr>
        <w:pStyle w:val="aff5"/>
        <w:keepNext/>
        <w:numPr>
          <w:ilvl w:val="1"/>
          <w:numId w:val="19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Основное в</w:t>
      </w:r>
      <w:r w:rsidRPr="009313AD">
        <w:rPr>
          <w:sz w:val="24"/>
        </w:rPr>
        <w:t>ремя проведения</w:t>
      </w:r>
      <w:r w:rsidRPr="008E745E">
        <w:rPr>
          <w:sz w:val="24"/>
        </w:rPr>
        <w:t>:</w:t>
      </w:r>
      <w:r w:rsidRPr="008E745E">
        <w:rPr>
          <w:b/>
          <w:sz w:val="24"/>
        </w:rPr>
        <w:t xml:space="preserve"> «</w:t>
      </w:r>
      <w:r w:rsidR="00DA5CA5">
        <w:rPr>
          <w:b/>
          <w:sz w:val="24"/>
        </w:rPr>
        <w:t>16</w:t>
      </w:r>
      <w:r w:rsidRPr="00871690">
        <w:rPr>
          <w:b/>
          <w:sz w:val="24"/>
        </w:rPr>
        <w:t xml:space="preserve">» </w:t>
      </w:r>
      <w:r w:rsidR="00DA5CA5">
        <w:rPr>
          <w:b/>
          <w:sz w:val="24"/>
        </w:rPr>
        <w:t>марта</w:t>
      </w:r>
      <w:r w:rsidRPr="00871690">
        <w:rPr>
          <w:b/>
          <w:sz w:val="24"/>
        </w:rPr>
        <w:t xml:space="preserve"> 201</w:t>
      </w:r>
      <w:r w:rsidR="00DA5CA5">
        <w:rPr>
          <w:b/>
          <w:sz w:val="24"/>
        </w:rPr>
        <w:t>7</w:t>
      </w:r>
      <w:r w:rsidRPr="00871690">
        <w:rPr>
          <w:b/>
          <w:sz w:val="24"/>
        </w:rPr>
        <w:t xml:space="preserve"> года с </w:t>
      </w:r>
      <w:r w:rsidR="00030186" w:rsidRPr="00871690">
        <w:rPr>
          <w:b/>
          <w:sz w:val="24"/>
        </w:rPr>
        <w:t>1</w:t>
      </w:r>
      <w:r w:rsidR="00DA5CA5">
        <w:rPr>
          <w:b/>
          <w:sz w:val="24"/>
        </w:rPr>
        <w:t>0</w:t>
      </w:r>
      <w:r w:rsidRPr="00871690">
        <w:rPr>
          <w:b/>
          <w:sz w:val="24"/>
        </w:rPr>
        <w:t>:00</w:t>
      </w:r>
      <w:r w:rsidRPr="008E745E">
        <w:rPr>
          <w:b/>
          <w:sz w:val="24"/>
        </w:rPr>
        <w:t xml:space="preserve"> до </w:t>
      </w:r>
      <w:r w:rsidR="00030186">
        <w:rPr>
          <w:b/>
          <w:sz w:val="24"/>
        </w:rPr>
        <w:t>1</w:t>
      </w:r>
      <w:r w:rsidR="00DA5CA5">
        <w:rPr>
          <w:b/>
          <w:sz w:val="24"/>
        </w:rPr>
        <w:t>1</w:t>
      </w:r>
      <w:r>
        <w:rPr>
          <w:b/>
          <w:sz w:val="24"/>
        </w:rPr>
        <w:t>:00</w:t>
      </w:r>
      <w:r>
        <w:rPr>
          <w:sz w:val="24"/>
        </w:rPr>
        <w:t xml:space="preserve"> (по московскому времени</w:t>
      </w:r>
      <w:r w:rsidRPr="007B1C21">
        <w:rPr>
          <w:sz w:val="24"/>
        </w:rPr>
        <w:t>)</w:t>
      </w:r>
      <w:r w:rsidRPr="007B1C21">
        <w:rPr>
          <w:b/>
          <w:sz w:val="24"/>
        </w:rPr>
        <w:t xml:space="preserve"> – электронные торги</w:t>
      </w:r>
    </w:p>
    <w:p w:rsidR="00670D7B" w:rsidRPr="00875591" w:rsidRDefault="00670D7B" w:rsidP="00411857">
      <w:pPr>
        <w:pStyle w:val="aff5"/>
        <w:keepNext/>
        <w:numPr>
          <w:ilvl w:val="1"/>
          <w:numId w:val="19"/>
        </w:numPr>
        <w:spacing w:line="240" w:lineRule="auto"/>
        <w:ind w:left="709" w:hanging="425"/>
        <w:rPr>
          <w:b/>
          <w:sz w:val="24"/>
        </w:rPr>
      </w:pPr>
      <w:r>
        <w:rPr>
          <w:sz w:val="24"/>
        </w:rPr>
        <w:t xml:space="preserve">Время для подачи первого предложения о цене составляет </w:t>
      </w:r>
      <w:r w:rsidRPr="00875591">
        <w:rPr>
          <w:b/>
          <w:sz w:val="24"/>
        </w:rPr>
        <w:t xml:space="preserve">1 </w:t>
      </w:r>
      <w:r>
        <w:rPr>
          <w:b/>
          <w:sz w:val="24"/>
        </w:rPr>
        <w:t xml:space="preserve">(один) </w:t>
      </w:r>
      <w:r w:rsidRPr="00875591">
        <w:rPr>
          <w:b/>
          <w:sz w:val="24"/>
        </w:rPr>
        <w:t xml:space="preserve">час. </w:t>
      </w:r>
    </w:p>
    <w:p w:rsidR="00670D7B" w:rsidRDefault="00670D7B" w:rsidP="00411857">
      <w:pPr>
        <w:pStyle w:val="aff5"/>
        <w:keepNext/>
        <w:numPr>
          <w:ilvl w:val="1"/>
          <w:numId w:val="19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670D7B" w:rsidRPr="00B41DB7" w:rsidRDefault="00670D7B" w:rsidP="00411857">
      <w:pPr>
        <w:pStyle w:val="aff5"/>
        <w:keepNext/>
        <w:numPr>
          <w:ilvl w:val="1"/>
          <w:numId w:val="19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(десяти) минут после предоставления лучшего текущего предложения 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670D7B" w:rsidRPr="00176480" w:rsidRDefault="00670D7B" w:rsidP="00411857">
      <w:pPr>
        <w:pStyle w:val="aff5"/>
        <w:keepNext/>
        <w:numPr>
          <w:ilvl w:val="1"/>
          <w:numId w:val="19"/>
        </w:numPr>
        <w:spacing w:line="240" w:lineRule="auto"/>
        <w:ind w:left="709" w:hanging="425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9" w:history="1">
        <w:r w:rsidRPr="00812142">
          <w:rPr>
            <w:rStyle w:val="af0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670D7B" w:rsidRPr="008B6BED" w:rsidRDefault="00670D7B" w:rsidP="00411857">
      <w:pPr>
        <w:pStyle w:val="aff5"/>
        <w:keepNext/>
        <w:numPr>
          <w:ilvl w:val="1"/>
          <w:numId w:val="19"/>
        </w:numPr>
        <w:spacing w:line="240" w:lineRule="auto"/>
        <w:ind w:left="709" w:hanging="425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670D7B" w:rsidRDefault="00670D7B" w:rsidP="00411857">
      <w:pPr>
        <w:pStyle w:val="aff5"/>
        <w:keepNext/>
        <w:numPr>
          <w:ilvl w:val="1"/>
          <w:numId w:val="19"/>
        </w:numPr>
        <w:spacing w:line="240" w:lineRule="auto"/>
        <w:ind w:left="709" w:hanging="425"/>
        <w:rPr>
          <w:sz w:val="24"/>
        </w:rPr>
      </w:pPr>
      <w:r w:rsidRPr="00AC21D9">
        <w:rPr>
          <w:sz w:val="24"/>
        </w:rPr>
        <w:t xml:space="preserve">Валюта выставляемых цен – </w:t>
      </w:r>
      <w:r>
        <w:rPr>
          <w:b/>
          <w:sz w:val="24"/>
        </w:rPr>
        <w:t>Рубль РФ.</w:t>
      </w:r>
    </w:p>
    <w:p w:rsidR="009E1C65" w:rsidRDefault="00670D7B" w:rsidP="00411857">
      <w:pPr>
        <w:pStyle w:val="aff5"/>
        <w:keepNext/>
        <w:numPr>
          <w:ilvl w:val="1"/>
          <w:numId w:val="19"/>
        </w:numPr>
        <w:spacing w:line="240" w:lineRule="auto"/>
        <w:ind w:left="709" w:hanging="425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>измерения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7C3E9A">
        <w:rPr>
          <w:b/>
          <w:sz w:val="24"/>
        </w:rPr>
        <w:t>руб. в месяц (за оба объекта)</w:t>
      </w:r>
      <w:r w:rsidR="00DA5CA5">
        <w:rPr>
          <w:b/>
          <w:sz w:val="24"/>
        </w:rPr>
        <w:t>.</w:t>
      </w:r>
    </w:p>
    <w:p w:rsidR="009E1C65" w:rsidRPr="009E1C65" w:rsidRDefault="00670D7B" w:rsidP="00411857">
      <w:pPr>
        <w:pStyle w:val="aff5"/>
        <w:keepNext/>
        <w:numPr>
          <w:ilvl w:val="1"/>
          <w:numId w:val="19"/>
        </w:numPr>
        <w:tabs>
          <w:tab w:val="left" w:pos="851"/>
        </w:tabs>
        <w:spacing w:line="240" w:lineRule="auto"/>
        <w:ind w:left="709" w:hanging="425"/>
        <w:rPr>
          <w:b/>
          <w:sz w:val="24"/>
        </w:rPr>
      </w:pPr>
      <w:r w:rsidRPr="00CA02B3">
        <w:rPr>
          <w:sz w:val="24"/>
        </w:rPr>
        <w:t>Шаг изменения (снижения) цены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DA5CA5">
        <w:rPr>
          <w:b/>
          <w:sz w:val="24"/>
        </w:rPr>
        <w:t xml:space="preserve">от </w:t>
      </w:r>
      <w:r w:rsidR="007C3E9A">
        <w:rPr>
          <w:b/>
          <w:sz w:val="24"/>
        </w:rPr>
        <w:t>5</w:t>
      </w:r>
      <w:r w:rsidR="00DA5CA5">
        <w:rPr>
          <w:b/>
          <w:sz w:val="24"/>
        </w:rPr>
        <w:t xml:space="preserve"> </w:t>
      </w:r>
      <w:r w:rsidR="007C3E9A">
        <w:rPr>
          <w:b/>
          <w:sz w:val="24"/>
        </w:rPr>
        <w:t>000 до 50</w:t>
      </w:r>
      <w:r w:rsidR="00DA5CA5">
        <w:rPr>
          <w:b/>
          <w:sz w:val="24"/>
        </w:rPr>
        <w:t xml:space="preserve"> 000</w:t>
      </w:r>
      <w:r w:rsidR="00B34441" w:rsidRPr="00B34441">
        <w:rPr>
          <w:b/>
          <w:sz w:val="24"/>
        </w:rPr>
        <w:t xml:space="preserve"> руб.</w:t>
      </w:r>
    </w:p>
    <w:p w:rsidR="00670D7B" w:rsidRPr="006419AE" w:rsidRDefault="00670D7B" w:rsidP="00411857">
      <w:pPr>
        <w:pStyle w:val="aff5"/>
        <w:keepNext/>
        <w:numPr>
          <w:ilvl w:val="1"/>
          <w:numId w:val="19"/>
        </w:numPr>
        <w:tabs>
          <w:tab w:val="left" w:pos="851"/>
        </w:tabs>
        <w:spacing w:line="240" w:lineRule="auto"/>
        <w:ind w:left="709" w:hanging="425"/>
        <w:rPr>
          <w:b/>
          <w:i/>
          <w:sz w:val="24"/>
        </w:rPr>
      </w:pPr>
      <w:r>
        <w:rPr>
          <w:sz w:val="24"/>
        </w:rPr>
        <w:t xml:space="preserve">Предельно допустимая (стартовая) цена – </w:t>
      </w:r>
      <w:r w:rsidR="00DA5CA5">
        <w:rPr>
          <w:b/>
          <w:sz w:val="24"/>
        </w:rPr>
        <w:t>не задается.</w:t>
      </w:r>
    </w:p>
    <w:p w:rsidR="00670D7B" w:rsidRPr="00263803" w:rsidRDefault="00670D7B" w:rsidP="00411857">
      <w:pPr>
        <w:pStyle w:val="aff5"/>
        <w:keepNext/>
        <w:numPr>
          <w:ilvl w:val="1"/>
          <w:numId w:val="19"/>
        </w:numPr>
        <w:tabs>
          <w:tab w:val="left" w:pos="851"/>
        </w:tabs>
        <w:spacing w:line="240" w:lineRule="auto"/>
        <w:ind w:left="567" w:hanging="283"/>
        <w:rPr>
          <w:sz w:val="24"/>
          <w:szCs w:val="24"/>
        </w:rPr>
      </w:pPr>
      <w:proofErr w:type="gramStart"/>
      <w:r w:rsidRPr="000D1D9A">
        <w:rPr>
          <w:sz w:val="24"/>
          <w:szCs w:val="24"/>
        </w:rPr>
        <w:t>Первая</w:t>
      </w:r>
      <w:proofErr w:type="gramEnd"/>
      <w:r w:rsidRPr="000D1D9A">
        <w:rPr>
          <w:sz w:val="24"/>
          <w:szCs w:val="24"/>
        </w:rPr>
        <w:t xml:space="preserve">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670D7B" w:rsidRPr="000D1D9A" w:rsidRDefault="00670D7B" w:rsidP="00411857">
      <w:pPr>
        <w:pStyle w:val="aff5"/>
        <w:keepNext/>
        <w:numPr>
          <w:ilvl w:val="1"/>
          <w:numId w:val="19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</w:t>
      </w:r>
      <w:proofErr w:type="gramStart"/>
      <w:r>
        <w:rPr>
          <w:sz w:val="24"/>
          <w:szCs w:val="24"/>
        </w:rPr>
        <w:t>является текущим лучим</w:t>
      </w:r>
      <w:proofErr w:type="gramEnd"/>
      <w:r>
        <w:rPr>
          <w:sz w:val="24"/>
          <w:szCs w:val="24"/>
        </w:rPr>
        <w:t xml:space="preserve"> предложением. Данный пункт действует при условии установления шага торгов (см. п. 5.10).</w:t>
      </w:r>
    </w:p>
    <w:p w:rsidR="00670D7B" w:rsidRDefault="00670D7B" w:rsidP="00411857">
      <w:pPr>
        <w:pStyle w:val="aff5"/>
        <w:keepNext/>
        <w:numPr>
          <w:ilvl w:val="1"/>
          <w:numId w:val="19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 указанной в п. 5.8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670D7B" w:rsidRPr="000D1D9A" w:rsidRDefault="00670D7B" w:rsidP="00411857">
      <w:pPr>
        <w:pStyle w:val="aff5"/>
        <w:keepNext/>
        <w:numPr>
          <w:ilvl w:val="1"/>
          <w:numId w:val="19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670D7B" w:rsidRDefault="00670D7B" w:rsidP="00411857">
      <w:pPr>
        <w:pStyle w:val="aff5"/>
        <w:keepNext/>
        <w:numPr>
          <w:ilvl w:val="1"/>
          <w:numId w:val="19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0808C8" w:rsidRDefault="000808C8" w:rsidP="00411857">
      <w:pPr>
        <w:pStyle w:val="aff5"/>
        <w:keepNext/>
        <w:numPr>
          <w:ilvl w:val="1"/>
          <w:numId w:val="19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296C05">
        <w:rPr>
          <w:sz w:val="24"/>
          <w:szCs w:val="24"/>
        </w:rPr>
        <w:t>о</w:t>
      </w:r>
      <w:r>
        <w:rPr>
          <w:sz w:val="24"/>
          <w:szCs w:val="24"/>
        </w:rPr>
        <w:t xml:space="preserve"> участником в указанные в настоящей документации сроки.</w:t>
      </w:r>
    </w:p>
    <w:p w:rsidR="00FE0837" w:rsidRPr="003F0698" w:rsidRDefault="00FE0837" w:rsidP="00FE0837">
      <w:pPr>
        <w:pStyle w:val="aff5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FE0837" w:rsidRPr="00606C50" w:rsidRDefault="00FE0837" w:rsidP="00411857">
      <w:pPr>
        <w:pStyle w:val="11112"/>
        <w:numPr>
          <w:ilvl w:val="0"/>
          <w:numId w:val="16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12" w:name="_Toc283141052"/>
      <w:bookmarkStart w:id="13" w:name="_Toc399409631"/>
      <w:r w:rsidRPr="00606C50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2"/>
      <w:bookmarkEnd w:id="13"/>
    </w:p>
    <w:p w:rsidR="001541F9" w:rsidRPr="00CF6B69" w:rsidRDefault="00296C05" w:rsidP="001541F9">
      <w:pPr>
        <w:pStyle w:val="aff5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6.1.</w:t>
      </w:r>
      <w:r w:rsidR="001541F9">
        <w:rPr>
          <w:sz w:val="24"/>
          <w:szCs w:val="24"/>
        </w:rPr>
        <w:tab/>
        <w:t>Комитет по тендерам и закупкам</w:t>
      </w:r>
      <w:r w:rsidR="001541F9" w:rsidRPr="00CF6B69">
        <w:rPr>
          <w:sz w:val="24"/>
          <w:szCs w:val="24"/>
        </w:rPr>
        <w:t xml:space="preserve">  </w:t>
      </w:r>
      <w:r w:rsidR="001541F9">
        <w:rPr>
          <w:sz w:val="24"/>
          <w:szCs w:val="24"/>
        </w:rPr>
        <w:t xml:space="preserve">Банка </w:t>
      </w:r>
      <w:r w:rsidR="001541F9" w:rsidRPr="00CF6B69">
        <w:rPr>
          <w:sz w:val="24"/>
          <w:szCs w:val="24"/>
        </w:rPr>
        <w:t xml:space="preserve">принимает решение либо по определению Победителя, либо по проведению дополнительных этапов Запроса </w:t>
      </w:r>
      <w:r w:rsidR="001541F9"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, либо по завершению данной процедуры Запроса предложений без определения Победителя.</w:t>
      </w:r>
    </w:p>
    <w:p w:rsidR="001541F9" w:rsidRPr="00CF6B69" w:rsidRDefault="00296C05" w:rsidP="001541F9">
      <w:pPr>
        <w:pStyle w:val="aff5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6.2</w:t>
      </w:r>
      <w:r w:rsidR="001541F9">
        <w:rPr>
          <w:sz w:val="24"/>
          <w:szCs w:val="24"/>
        </w:rPr>
        <w:t>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 xml:space="preserve">В случае если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какого-либо из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 окажется существенно лучше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редложений остальных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частников, и это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полностью удовлетворит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рганизатора,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 определит данного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>частника Победителем.</w:t>
      </w:r>
    </w:p>
    <w:p w:rsidR="001541F9" w:rsidRDefault="00296C05" w:rsidP="001541F9">
      <w:pPr>
        <w:pStyle w:val="aff5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6.3.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>В случае если самое лучше</w:t>
      </w:r>
      <w:r w:rsidR="001541F9">
        <w:rPr>
          <w:sz w:val="24"/>
          <w:szCs w:val="24"/>
        </w:rPr>
        <w:t>е</w:t>
      </w:r>
      <w:r w:rsidR="001541F9" w:rsidRPr="00CF6B69">
        <w:rPr>
          <w:sz w:val="24"/>
          <w:szCs w:val="24"/>
        </w:rPr>
        <w:t xml:space="preserve">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1541F9">
        <w:rPr>
          <w:sz w:val="24"/>
          <w:szCs w:val="24"/>
        </w:rPr>
        <w:t>Комитет по тендерам и закупкам</w:t>
      </w:r>
      <w:r w:rsidR="001541F9" w:rsidRPr="00CF6B69">
        <w:rPr>
          <w:sz w:val="24"/>
          <w:szCs w:val="24"/>
        </w:rPr>
        <w:t xml:space="preserve">  вправе принять решение о проведении дополнительных этапов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 xml:space="preserve"> и внесении изменений в условия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6.4.</w:t>
      </w:r>
      <w:r w:rsidR="001541F9">
        <w:rPr>
          <w:szCs w:val="24"/>
        </w:rPr>
        <w:tab/>
      </w:r>
      <w:r w:rsidR="001541F9" w:rsidRPr="00CF6B69">
        <w:rPr>
          <w:szCs w:val="24"/>
        </w:rPr>
        <w:t xml:space="preserve">Если, по мнению </w:t>
      </w:r>
      <w:r w:rsidR="001541F9">
        <w:rPr>
          <w:szCs w:val="24"/>
        </w:rPr>
        <w:t>Комитета по тендерам и закупкам</w:t>
      </w:r>
      <w:r w:rsidR="001541F9" w:rsidRPr="00CF6B69">
        <w:rPr>
          <w:szCs w:val="24"/>
        </w:rPr>
        <w:t xml:space="preserve">, отсутствуют возможности для улучшения </w:t>
      </w:r>
      <w:r w:rsidR="001541F9">
        <w:rPr>
          <w:szCs w:val="24"/>
        </w:rPr>
        <w:t>п</w:t>
      </w:r>
      <w:r w:rsidR="001541F9" w:rsidRPr="00CF6B69">
        <w:rPr>
          <w:szCs w:val="24"/>
        </w:rPr>
        <w:t xml:space="preserve">редложений </w:t>
      </w:r>
      <w:r w:rsidR="001541F9">
        <w:rPr>
          <w:szCs w:val="24"/>
        </w:rPr>
        <w:t>у</w:t>
      </w:r>
      <w:r w:rsidR="001541F9" w:rsidRPr="00CF6B69">
        <w:rPr>
          <w:szCs w:val="24"/>
        </w:rPr>
        <w:t xml:space="preserve">частников и проведение дальнейших этапов бессмысленно,  Комитет по тендерам  </w:t>
      </w:r>
      <w:r w:rsidR="001541F9">
        <w:rPr>
          <w:szCs w:val="24"/>
        </w:rPr>
        <w:t xml:space="preserve">и закупкам </w:t>
      </w:r>
      <w:r w:rsidR="001541F9" w:rsidRPr="00CF6B69">
        <w:rPr>
          <w:szCs w:val="24"/>
        </w:rPr>
        <w:t xml:space="preserve">вправе принять решение о прекращении процедуры Запроса </w:t>
      </w:r>
      <w:r>
        <w:rPr>
          <w:szCs w:val="24"/>
        </w:rPr>
        <w:t>цен</w:t>
      </w:r>
      <w:r w:rsidR="001541F9" w:rsidRPr="00CF6B69">
        <w:rPr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  <w:r>
        <w:rPr>
          <w:szCs w:val="24"/>
        </w:rPr>
        <w:t>6</w:t>
      </w:r>
      <w:r w:rsidR="001541F9">
        <w:rPr>
          <w:szCs w:val="24"/>
        </w:rPr>
        <w:t>.5.</w:t>
      </w:r>
      <w:r w:rsidR="001541F9">
        <w:rPr>
          <w:szCs w:val="24"/>
        </w:rPr>
        <w:tab/>
      </w:r>
      <w:r w:rsidR="00326B65">
        <w:rPr>
          <w:szCs w:val="24"/>
        </w:rPr>
        <w:t xml:space="preserve">Решение о заключении договора по итогам проведенного запроса цен принимается </w:t>
      </w:r>
      <w:r w:rsidR="009D6CA2">
        <w:rPr>
          <w:szCs w:val="24"/>
        </w:rPr>
        <w:t>Банком</w:t>
      </w:r>
      <w:r w:rsidR="00326B65">
        <w:rPr>
          <w:szCs w:val="24"/>
        </w:rPr>
        <w:t xml:space="preserve"> самостоятельно, по совокупности оценочных критериев участников запроса. </w:t>
      </w:r>
      <w:r w:rsidR="00326B65">
        <w:t>П</w:t>
      </w:r>
      <w:r w:rsidR="001541F9" w:rsidRPr="00E749D0">
        <w:t>ри условии соответствия самого предложения условиям настоящего запроса цен</w:t>
      </w:r>
      <w:r w:rsidR="00326B65">
        <w:t>, е</w:t>
      </w:r>
      <w:r w:rsidR="00326B65" w:rsidRPr="00E749D0">
        <w:t xml:space="preserve">динственным критерием </w:t>
      </w:r>
      <w:r w:rsidR="00326B65">
        <w:t xml:space="preserve">при отборе участников </w:t>
      </w:r>
      <w:r w:rsidR="00326B65" w:rsidRPr="00E749D0">
        <w:t>является наименьшая цена предложения</w:t>
      </w:r>
      <w:r w:rsidR="001541F9" w:rsidRPr="00E749D0"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t>6</w:t>
      </w:r>
      <w:r w:rsidR="001541F9">
        <w:t xml:space="preserve">.6. </w:t>
      </w:r>
      <w:r w:rsidR="00615156" w:rsidRPr="00BA08E8">
        <w:rPr>
          <w:szCs w:val="24"/>
        </w:rPr>
        <w:t xml:space="preserve">Договор между </w:t>
      </w:r>
      <w:r w:rsidR="00615156">
        <w:rPr>
          <w:szCs w:val="24"/>
        </w:rPr>
        <w:t>Банком</w:t>
      </w:r>
      <w:r w:rsidR="00615156" w:rsidRPr="00BA08E8">
        <w:rPr>
          <w:szCs w:val="24"/>
        </w:rPr>
        <w:t xml:space="preserve"> и Победителем подписывается в течение </w:t>
      </w:r>
      <w:r w:rsidR="00615156">
        <w:rPr>
          <w:szCs w:val="24"/>
        </w:rPr>
        <w:t xml:space="preserve">10 (десяти) рабочих </w:t>
      </w:r>
      <w:r>
        <w:rPr>
          <w:szCs w:val="24"/>
        </w:rPr>
        <w:t xml:space="preserve">дней </w:t>
      </w:r>
      <w:proofErr w:type="gramStart"/>
      <w:r>
        <w:rPr>
          <w:szCs w:val="24"/>
        </w:rPr>
        <w:t>с даты объявления</w:t>
      </w:r>
      <w:proofErr w:type="gramEnd"/>
      <w:r>
        <w:rPr>
          <w:szCs w:val="24"/>
        </w:rPr>
        <w:t xml:space="preserve"> о победе</w:t>
      </w:r>
      <w:r w:rsidR="00615156">
        <w:rPr>
          <w:szCs w:val="24"/>
        </w:rPr>
        <w:t>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.7.</w:t>
      </w:r>
      <w:r w:rsidR="001541F9">
        <w:rPr>
          <w:szCs w:val="24"/>
        </w:rPr>
        <w:tab/>
      </w:r>
      <w:r w:rsidR="001541F9" w:rsidRPr="00BA08E8">
        <w:rPr>
          <w:szCs w:val="24"/>
        </w:rPr>
        <w:t xml:space="preserve">Условия </w:t>
      </w:r>
      <w:r w:rsidR="001541F9">
        <w:rPr>
          <w:szCs w:val="24"/>
        </w:rPr>
        <w:t>д</w:t>
      </w:r>
      <w:r w:rsidR="001541F9"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1541F9">
        <w:rPr>
          <w:szCs w:val="24"/>
        </w:rPr>
        <w:t xml:space="preserve"> настоящего документа</w:t>
      </w:r>
      <w:r w:rsidR="001541F9" w:rsidRPr="00BA08E8">
        <w:rPr>
          <w:szCs w:val="24"/>
        </w:rPr>
        <w:t>.</w:t>
      </w:r>
    </w:p>
    <w:p w:rsidR="001541F9" w:rsidRP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.8. Банк оставляет за собой право в момент заключения договора увеличивать или уменьшать объем предоставленных товаров/работ/услуг, изначально указа</w:t>
      </w:r>
      <w:r>
        <w:rPr>
          <w:szCs w:val="24"/>
        </w:rPr>
        <w:t>нный в закупочной документации.</w:t>
      </w:r>
    </w:p>
    <w:p w:rsid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296C05" w:rsidRPr="00916ABD" w:rsidRDefault="00296C05" w:rsidP="00411857">
      <w:pPr>
        <w:pStyle w:val="a1"/>
        <w:numPr>
          <w:ilvl w:val="0"/>
          <w:numId w:val="16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4" w:name="_Toc422477912"/>
      <w:bookmarkStart w:id="15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4"/>
      <w:bookmarkEnd w:id="15"/>
    </w:p>
    <w:p w:rsidR="00296C05" w:rsidRPr="00916ABD" w:rsidRDefault="00296C05" w:rsidP="00296C05">
      <w:pPr>
        <w:spacing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296C05" w:rsidRPr="00916ABD" w:rsidRDefault="00296C05" w:rsidP="00296C05">
      <w:pPr>
        <w:spacing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296C05" w:rsidRPr="00916ABD" w:rsidRDefault="00296C05" w:rsidP="00411857">
      <w:pPr>
        <w:numPr>
          <w:ilvl w:val="0"/>
          <w:numId w:val="21"/>
        </w:numPr>
        <w:spacing w:line="240" w:lineRule="auto"/>
        <w:jc w:val="both"/>
      </w:pPr>
      <w:r w:rsidRPr="00916ABD">
        <w:t xml:space="preserve">По электронной почте на адрес </w:t>
      </w:r>
      <w:hyperlink r:id="rId20" w:history="1">
        <w:r w:rsidRPr="00916ABD">
          <w:rPr>
            <w:color w:val="0000FF"/>
            <w:u w:val="single"/>
          </w:rPr>
          <w:t>doverie@m</w:t>
        </w:r>
      </w:hyperlink>
      <w:hyperlink r:id="rId21" w:history="1">
        <w:r w:rsidRPr="00916ABD">
          <w:rPr>
            <w:color w:val="0000FF"/>
            <w:u w:val="single"/>
          </w:rPr>
          <w:t>tsbank</w:t>
        </w:r>
      </w:hyperlink>
      <w:hyperlink r:id="rId22" w:history="1">
        <w:r w:rsidRPr="00916ABD">
          <w:rPr>
            <w:color w:val="0000FF"/>
            <w:u w:val="single"/>
          </w:rPr>
          <w:t>.</w:t>
        </w:r>
      </w:hyperlink>
      <w:hyperlink r:id="rId23" w:history="1">
        <w:r w:rsidRPr="00916ABD">
          <w:rPr>
            <w:color w:val="0000FF"/>
            <w:u w:val="single"/>
          </w:rPr>
          <w:t>ru</w:t>
        </w:r>
      </w:hyperlink>
    </w:p>
    <w:p w:rsidR="00296C05" w:rsidRPr="00916ABD" w:rsidRDefault="00296C05" w:rsidP="00411857">
      <w:pPr>
        <w:numPr>
          <w:ilvl w:val="0"/>
          <w:numId w:val="21"/>
        </w:numPr>
        <w:spacing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296C05" w:rsidRPr="00916ABD" w:rsidRDefault="00296C05" w:rsidP="00411857">
      <w:pPr>
        <w:numPr>
          <w:ilvl w:val="0"/>
          <w:numId w:val="21"/>
        </w:numPr>
        <w:spacing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296C05" w:rsidRPr="00916ABD" w:rsidRDefault="00296C05" w:rsidP="00411857">
      <w:pPr>
        <w:numPr>
          <w:ilvl w:val="0"/>
          <w:numId w:val="21"/>
        </w:numPr>
        <w:spacing w:line="240" w:lineRule="auto"/>
        <w:jc w:val="both"/>
      </w:pPr>
      <w:r w:rsidRPr="00916ABD">
        <w:t xml:space="preserve">Через </w:t>
      </w:r>
      <w:hyperlink r:id="rId24" w:tgtFrame="_blanK" w:history="1">
        <w:r w:rsidRPr="00916ABD">
          <w:rPr>
            <w:color w:val="0000FF"/>
            <w:u w:val="single"/>
          </w:rPr>
          <w:t>онлайн-форму</w:t>
        </w:r>
      </w:hyperlink>
      <w:r w:rsidRPr="00916ABD">
        <w:t xml:space="preserve"> на сайте Банка.</w:t>
      </w:r>
    </w:p>
    <w:p w:rsidR="00296C05" w:rsidRDefault="00296C05" w:rsidP="00296C05">
      <w:pPr>
        <w:spacing w:line="240" w:lineRule="auto"/>
        <w:jc w:val="both"/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296C05" w:rsidRPr="00B468E1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BE3D7F" w:rsidRPr="000F6573" w:rsidRDefault="00BE3D7F" w:rsidP="00411857">
      <w:pPr>
        <w:pStyle w:val="111"/>
        <w:numPr>
          <w:ilvl w:val="0"/>
          <w:numId w:val="16"/>
        </w:numPr>
        <w:spacing w:before="240"/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16" w:name="_Toc284417004"/>
      <w:bookmarkStart w:id="17" w:name="_Toc399409632"/>
      <w:r w:rsidRPr="000F6573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6"/>
      <w:bookmarkEnd w:id="17"/>
    </w:p>
    <w:p w:rsidR="00BE3D7F" w:rsidRPr="00BA08E8" w:rsidRDefault="00BE3D7F" w:rsidP="00411857">
      <w:pPr>
        <w:pStyle w:val="26"/>
        <w:numPr>
          <w:ilvl w:val="1"/>
          <w:numId w:val="16"/>
        </w:numPr>
        <w:tabs>
          <w:tab w:val="left" w:pos="180"/>
        </w:tabs>
        <w:spacing w:after="240"/>
        <w:ind w:left="1281" w:hanging="357"/>
        <w:rPr>
          <w:rFonts w:ascii="Times New Roman" w:hAnsi="Times New Roman"/>
          <w:sz w:val="24"/>
          <w:szCs w:val="24"/>
        </w:rPr>
      </w:pPr>
      <w:bookmarkStart w:id="18" w:name="_Toc284417006"/>
      <w:bookmarkStart w:id="19" w:name="_Toc399409633"/>
      <w:bookmarkStart w:id="20" w:name="_Toc284417007"/>
      <w:r w:rsidRPr="00BA08E8">
        <w:rPr>
          <w:rFonts w:ascii="Times New Roman" w:hAnsi="Times New Roman"/>
          <w:sz w:val="24"/>
          <w:szCs w:val="24"/>
        </w:rPr>
        <w:t>Коммерческое предложение (Форма №</w:t>
      </w:r>
      <w:r>
        <w:rPr>
          <w:rFonts w:ascii="Times New Roman" w:hAnsi="Times New Roman"/>
          <w:sz w:val="24"/>
          <w:szCs w:val="24"/>
        </w:rPr>
        <w:t>1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8"/>
      <w:bookmarkEnd w:id="19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BE3D7F" w:rsidRPr="00731366" w:rsidRDefault="00DC4D4A" w:rsidP="00BE3D7F">
      <w:pPr>
        <w:tabs>
          <w:tab w:val="num" w:pos="0"/>
        </w:tabs>
        <w:spacing w:line="240" w:lineRule="auto"/>
        <w:rPr>
          <w:b/>
          <w:szCs w:val="24"/>
        </w:rPr>
      </w:pPr>
      <w:r w:rsidRPr="00731366">
        <w:rPr>
          <w:b/>
          <w:szCs w:val="24"/>
        </w:rPr>
        <w:t>НА БЛАНКЕ УЧАСТНИКА</w:t>
      </w:r>
      <w:r w:rsidR="00BE3D7F" w:rsidRPr="00731366">
        <w:rPr>
          <w:b/>
          <w:szCs w:val="24"/>
        </w:rPr>
        <w:br/>
      </w:r>
    </w:p>
    <w:p w:rsidR="00BE3D7F" w:rsidRPr="00BA08E8" w:rsidRDefault="00BE3D7F" w:rsidP="00BE3D7F">
      <w:pPr>
        <w:tabs>
          <w:tab w:val="num" w:pos="0"/>
        </w:tabs>
        <w:suppressAutoHyphens/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  <w:r w:rsidR="00DC4D4A" w:rsidRPr="00DC4D4A">
        <w:rPr>
          <w:szCs w:val="24"/>
        </w:rPr>
        <w:t xml:space="preserve"> </w:t>
      </w:r>
      <w:r w:rsidR="00731366">
        <w:rPr>
          <w:szCs w:val="24"/>
        </w:rPr>
        <w:t>от «___»____________ 20 _</w:t>
      </w:r>
      <w:r w:rsidR="00DC4D4A" w:rsidRPr="00BA08E8">
        <w:rPr>
          <w:szCs w:val="24"/>
        </w:rPr>
        <w:t>__ г. №__________</w:t>
      </w:r>
    </w:p>
    <w:p w:rsidR="00BF5954" w:rsidRDefault="00731366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DC4D4A" w:rsidRPr="00BA08E8">
        <w:rPr>
          <w:szCs w:val="24"/>
        </w:rPr>
        <w:t xml:space="preserve">Изучив Уведомление о проведении </w:t>
      </w:r>
      <w:r w:rsidR="00DC4D4A">
        <w:rPr>
          <w:szCs w:val="24"/>
        </w:rPr>
        <w:t>процедуры запроса цен</w:t>
      </w:r>
      <w:r w:rsidR="00A61AD3">
        <w:rPr>
          <w:szCs w:val="24"/>
        </w:rPr>
        <w:t xml:space="preserve"> </w:t>
      </w:r>
      <w:r w:rsidR="00DC4D4A" w:rsidRPr="00BA08E8">
        <w:rPr>
          <w:szCs w:val="24"/>
        </w:rPr>
        <w:t xml:space="preserve">и </w:t>
      </w:r>
      <w:r w:rsidR="00DC4D4A">
        <w:rPr>
          <w:szCs w:val="24"/>
        </w:rPr>
        <w:t>приложенную Закупочную документацию,</w:t>
      </w:r>
      <w:r w:rsidR="00DC4D4A" w:rsidRPr="00BA08E8">
        <w:rPr>
          <w:szCs w:val="24"/>
        </w:rPr>
        <w:t xml:space="preserve"> и принимая установленные в них требования и условия</w:t>
      </w:r>
      <w:r w:rsidR="001202B4">
        <w:rPr>
          <w:szCs w:val="24"/>
        </w:rPr>
        <w:t xml:space="preserve">, </w:t>
      </w:r>
      <w:r w:rsidR="00BF5954">
        <w:rPr>
          <w:szCs w:val="24"/>
        </w:rPr>
        <w:t>____________________________________________________________________________</w:t>
      </w:r>
    </w:p>
    <w:p w:rsidR="00BF5954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 w:rsidRPr="008D3AFB">
        <w:rPr>
          <w:i/>
          <w:sz w:val="18"/>
          <w:szCs w:val="18"/>
          <w:u w:val="single"/>
        </w:rPr>
        <w:t>(Участник указывает наименование организации</w:t>
      </w:r>
      <w:r w:rsidRPr="008D3AFB">
        <w:rPr>
          <w:i/>
          <w:sz w:val="18"/>
          <w:szCs w:val="18"/>
        </w:rPr>
        <w:t>)</w:t>
      </w:r>
      <w:r>
        <w:rPr>
          <w:szCs w:val="24"/>
        </w:rPr>
        <w:t xml:space="preserve"> </w:t>
      </w:r>
    </w:p>
    <w:p w:rsidR="00DC4D4A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предлагает</w:t>
      </w:r>
      <w:r w:rsidR="001202B4">
        <w:rPr>
          <w:szCs w:val="24"/>
        </w:rPr>
        <w:t xml:space="preserve"> поставку следующей продукции</w:t>
      </w:r>
      <w:r>
        <w:rPr>
          <w:szCs w:val="24"/>
        </w:rPr>
        <w:t>/выполнение работ / оказание услуг</w:t>
      </w:r>
      <w:r w:rsidR="001202B4">
        <w:rPr>
          <w:szCs w:val="24"/>
        </w:rPr>
        <w:t>:</w:t>
      </w:r>
    </w:p>
    <w:p w:rsidR="001202B4" w:rsidRDefault="001202B4" w:rsidP="00731366">
      <w:pPr>
        <w:tabs>
          <w:tab w:val="num" w:pos="0"/>
        </w:tabs>
        <w:spacing w:after="0" w:line="240" w:lineRule="auto"/>
        <w:rPr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  <w:t>В стоимость настоящего Коммерческого п</w:t>
      </w:r>
      <w:r w:rsidRPr="003033FD">
        <w:rPr>
          <w:b/>
          <w:szCs w:val="24"/>
        </w:rPr>
        <w:t xml:space="preserve">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472B67" w:rsidRDefault="00472B67" w:rsidP="00731366">
      <w:pPr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F6573" w:rsidRDefault="009441C3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К настоящему предложению прилагаются следующие документы, подтверждающие соответствие предлагаемой нами продукции установленным тре</w:t>
      </w:r>
      <w:r w:rsidR="001202B4">
        <w:rPr>
          <w:szCs w:val="24"/>
        </w:rPr>
        <w:t>бованиям</w:t>
      </w:r>
      <w:r>
        <w:rPr>
          <w:szCs w:val="24"/>
        </w:rPr>
        <w:t>:</w:t>
      </w:r>
      <w:r w:rsidR="001202B4">
        <w:rPr>
          <w:szCs w:val="24"/>
        </w:rPr>
        <w:t xml:space="preserve"> (</w:t>
      </w:r>
      <w:r w:rsidR="001202B4" w:rsidRPr="001202B4">
        <w:rPr>
          <w:i/>
          <w:szCs w:val="24"/>
        </w:rPr>
        <w:t>Участник перечисляет приложения к предложению</w:t>
      </w:r>
      <w:r w:rsidR="001202B4">
        <w:rPr>
          <w:szCs w:val="24"/>
        </w:rPr>
        <w:t>)</w:t>
      </w:r>
      <w:r w:rsidR="007D0FF9">
        <w:rPr>
          <w:szCs w:val="24"/>
        </w:rPr>
        <w:t>.</w:t>
      </w:r>
    </w:p>
    <w:p w:rsidR="007D0FF9" w:rsidRDefault="007D0FF9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Настоящее Предложение </w:t>
      </w:r>
      <w:r w:rsidR="0036714E">
        <w:rPr>
          <w:szCs w:val="24"/>
        </w:rPr>
        <w:t xml:space="preserve">не </w:t>
      </w:r>
      <w:r w:rsidRPr="00BA08E8">
        <w:rPr>
          <w:szCs w:val="24"/>
        </w:rPr>
        <w:t>имеет правовой статус оферты и дейст</w:t>
      </w:r>
      <w:r w:rsidR="00731366">
        <w:rPr>
          <w:szCs w:val="24"/>
        </w:rPr>
        <w:t>вует до «____»______________ 20 _</w:t>
      </w:r>
      <w:r w:rsidRPr="00BA08E8">
        <w:rPr>
          <w:szCs w:val="24"/>
        </w:rPr>
        <w:t>__ г.</w:t>
      </w:r>
    </w:p>
    <w:p w:rsidR="00731366" w:rsidRPr="00BA08E8" w:rsidRDefault="00731366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right="3684" w:firstLine="709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BE3D7F">
      <w:pPr>
        <w:tabs>
          <w:tab w:val="num" w:pos="0"/>
        </w:tabs>
        <w:spacing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BE3D7F" w:rsidRPr="00BA08E8" w:rsidRDefault="00BE3D7F" w:rsidP="00BE3D7F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BE3D7F" w:rsidRDefault="005F0D7C" w:rsidP="00731366">
      <w:pPr>
        <w:pStyle w:val="aff5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BE3D7F">
        <w:rPr>
          <w:b/>
          <w:sz w:val="24"/>
          <w:szCs w:val="24"/>
        </w:rPr>
        <w:t xml:space="preserve">.1.1 </w:t>
      </w:r>
      <w:r w:rsidR="00BE3D7F" w:rsidRPr="00BA08E8">
        <w:rPr>
          <w:b/>
          <w:sz w:val="24"/>
          <w:szCs w:val="24"/>
        </w:rPr>
        <w:t xml:space="preserve"> И</w:t>
      </w:r>
      <w:r w:rsidR="00BE3D7F">
        <w:rPr>
          <w:b/>
          <w:sz w:val="24"/>
          <w:szCs w:val="24"/>
        </w:rPr>
        <w:t>нструкции по заполнению Формы №1</w:t>
      </w:r>
      <w:r w:rsidR="000F6573">
        <w:rPr>
          <w:b/>
          <w:sz w:val="24"/>
          <w:szCs w:val="24"/>
        </w:rPr>
        <w:t>:</w:t>
      </w:r>
    </w:p>
    <w:p w:rsidR="00731366" w:rsidRPr="00BA08E8" w:rsidRDefault="00731366" w:rsidP="00731366">
      <w:pPr>
        <w:pStyle w:val="aff5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1. Участник указывает дату и номер Предложения.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BE3D7F" w:rsidRPr="002B789A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2B789A">
        <w:rPr>
          <w:szCs w:val="24"/>
        </w:rPr>
        <w:t xml:space="preserve">3. В коммерческом предложении описываются все позиции раздела </w:t>
      </w:r>
      <w:r w:rsidR="000F6573">
        <w:rPr>
          <w:szCs w:val="24"/>
        </w:rPr>
        <w:t>2</w:t>
      </w:r>
      <w:r w:rsidRPr="002B789A">
        <w:rPr>
          <w:szCs w:val="24"/>
        </w:rPr>
        <w:t xml:space="preserve">.2.   </w:t>
      </w:r>
    </w:p>
    <w:p w:rsidR="00BE3D7F" w:rsidRDefault="001C20DF" w:rsidP="00BE3D7F">
      <w:pPr>
        <w:tabs>
          <w:tab w:val="num" w:pos="0"/>
        </w:tabs>
        <w:spacing w:line="240" w:lineRule="auto"/>
      </w:pPr>
      <w:r>
        <w:br w:type="page"/>
      </w:r>
    </w:p>
    <w:p w:rsidR="00BE3D7F" w:rsidRPr="00BA08E8" w:rsidRDefault="00BE3D7F" w:rsidP="00411857">
      <w:pPr>
        <w:pStyle w:val="26"/>
        <w:numPr>
          <w:ilvl w:val="1"/>
          <w:numId w:val="16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1" w:name="_Toc399409634"/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>
        <w:rPr>
          <w:rFonts w:ascii="Times New Roman" w:hAnsi="Times New Roman"/>
          <w:sz w:val="24"/>
          <w:szCs w:val="24"/>
        </w:rPr>
        <w:t>2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20"/>
      <w:bookmarkEnd w:id="21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5908FF" w:rsidRPr="00BA08E8" w:rsidRDefault="00615156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5908FF" w:rsidRPr="00BA08E8">
        <w:rPr>
          <w:szCs w:val="24"/>
        </w:rPr>
        <w:t xml:space="preserve">Приложение </w:t>
      </w:r>
      <w:r w:rsidR="005908FF">
        <w:rPr>
          <w:szCs w:val="24"/>
        </w:rPr>
        <w:t>1</w:t>
      </w:r>
      <w:r w:rsidR="005908FF" w:rsidRPr="00BA08E8">
        <w:rPr>
          <w:szCs w:val="24"/>
        </w:rPr>
        <w:t xml:space="preserve"> к письму о подаче </w:t>
      </w:r>
      <w:r w:rsidR="005908FF">
        <w:rPr>
          <w:szCs w:val="24"/>
        </w:rPr>
        <w:t>предложения</w:t>
      </w:r>
    </w:p>
    <w:p w:rsidR="005908FF" w:rsidRPr="00BA08E8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5908FF" w:rsidRPr="002754CB" w:rsidRDefault="005908FF" w:rsidP="005908FF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5908FF" w:rsidRPr="002754CB" w:rsidTr="005908FF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 xml:space="preserve">№ </w:t>
            </w:r>
            <w:proofErr w:type="gramStart"/>
            <w:r w:rsidRPr="002754CB">
              <w:rPr>
                <w:szCs w:val="24"/>
              </w:rPr>
              <w:t>п</w:t>
            </w:r>
            <w:proofErr w:type="gramEnd"/>
            <w:r w:rsidRPr="002754CB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 xml:space="preserve">(фамилия, имя, отчество </w:t>
      </w:r>
      <w:proofErr w:type="gramStart"/>
      <w:r w:rsidRPr="002754CB">
        <w:rPr>
          <w:szCs w:val="24"/>
          <w:vertAlign w:val="superscript"/>
        </w:rPr>
        <w:t>подписавшего</w:t>
      </w:r>
      <w:proofErr w:type="gramEnd"/>
      <w:r w:rsidRPr="002754CB">
        <w:rPr>
          <w:szCs w:val="24"/>
          <w:vertAlign w:val="superscript"/>
        </w:rPr>
        <w:t>, должность)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2754CB">
        <w:rPr>
          <w:szCs w:val="24"/>
        </w:rPr>
        <w:t>Я _____________________________________________ согласен  (согласна)</w:t>
      </w:r>
      <w:proofErr w:type="gramEnd"/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5908FF" w:rsidRPr="00C52709" w:rsidRDefault="005908FF" w:rsidP="00C52709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  <w:lang w:val="en-US"/>
        </w:rPr>
      </w:pPr>
      <w:r w:rsidRPr="002754CB">
        <w:rPr>
          <w:b/>
          <w:spacing w:val="36"/>
          <w:szCs w:val="24"/>
        </w:rPr>
        <w:t>конец формы</w:t>
      </w:r>
    </w:p>
    <w:p w:rsidR="005908FF" w:rsidRPr="00C52709" w:rsidRDefault="005908FF" w:rsidP="00411857">
      <w:pPr>
        <w:pStyle w:val="26"/>
        <w:numPr>
          <w:ilvl w:val="2"/>
          <w:numId w:val="14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Инструкция по заполнению Формы №1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2754CB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5908FF" w:rsidRPr="002754CB" w:rsidRDefault="005908FF" w:rsidP="005908FF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1C20DF" w:rsidRDefault="001C20D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Pr="00BA08E8" w:rsidRDefault="00411857" w:rsidP="00411857">
      <w:pPr>
        <w:pStyle w:val="26"/>
        <w:numPr>
          <w:ilvl w:val="1"/>
          <w:numId w:val="27"/>
        </w:numPr>
        <w:spacing w:after="240"/>
        <w:ind w:left="0" w:firstLine="709"/>
        <w:rPr>
          <w:rFonts w:ascii="Times New Roman" w:hAnsi="Times New Roman"/>
          <w:sz w:val="24"/>
          <w:szCs w:val="24"/>
        </w:rPr>
      </w:pPr>
      <w:bookmarkStart w:id="22" w:name="_Toc251847636"/>
      <w:bookmarkStart w:id="23" w:name="_Toc399409623"/>
      <w:r w:rsidRPr="00BA08E8">
        <w:rPr>
          <w:rFonts w:ascii="Times New Roman" w:hAnsi="Times New Roman"/>
          <w:sz w:val="24"/>
          <w:szCs w:val="24"/>
        </w:rPr>
        <w:lastRenderedPageBreak/>
        <w:t>Протокол разногласий по проекту Договора (Форма №3)</w:t>
      </w:r>
      <w:bookmarkEnd w:id="22"/>
      <w:bookmarkEnd w:id="23"/>
    </w:p>
    <w:p w:rsidR="00411857" w:rsidRPr="00BA08E8" w:rsidRDefault="00411857" w:rsidP="00411857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411857" w:rsidRPr="00BA08E8" w:rsidRDefault="00411857" w:rsidP="00411857">
      <w:pPr>
        <w:tabs>
          <w:tab w:val="num" w:pos="0"/>
        </w:tabs>
        <w:spacing w:line="240" w:lineRule="auto"/>
        <w:rPr>
          <w:szCs w:val="24"/>
        </w:rPr>
      </w:pPr>
    </w:p>
    <w:p w:rsidR="00411857" w:rsidRPr="00BA08E8" w:rsidRDefault="00411857" w:rsidP="00411857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предложения</w:t>
      </w:r>
      <w:r>
        <w:rPr>
          <w:szCs w:val="24"/>
        </w:rPr>
        <w:br/>
        <w:t>от «____»___________ 20 _</w:t>
      </w:r>
      <w:r w:rsidRPr="00BA08E8">
        <w:rPr>
          <w:szCs w:val="24"/>
        </w:rPr>
        <w:t>__ г. №__________</w:t>
      </w:r>
    </w:p>
    <w:p w:rsidR="00411857" w:rsidRPr="00BA08E8" w:rsidRDefault="00411857" w:rsidP="00411857">
      <w:pPr>
        <w:tabs>
          <w:tab w:val="num" w:pos="0"/>
        </w:tabs>
        <w:spacing w:after="0" w:line="240" w:lineRule="auto"/>
        <w:rPr>
          <w:szCs w:val="24"/>
        </w:rPr>
      </w:pPr>
    </w:p>
    <w:p w:rsidR="00411857" w:rsidRPr="00BA08E8" w:rsidRDefault="00411857" w:rsidP="00411857">
      <w:pPr>
        <w:tabs>
          <w:tab w:val="num" w:pos="0"/>
        </w:tabs>
        <w:spacing w:after="0" w:line="240" w:lineRule="auto"/>
        <w:rPr>
          <w:szCs w:val="24"/>
        </w:rPr>
      </w:pPr>
    </w:p>
    <w:p w:rsidR="00411857" w:rsidRPr="00BA08E8" w:rsidRDefault="00411857" w:rsidP="00411857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 xml:space="preserve">ПРОТОКОЛ  РАЗНОГЛАСИЙ </w:t>
      </w:r>
    </w:p>
    <w:p w:rsidR="00411857" w:rsidRPr="00BA08E8" w:rsidRDefault="00411857" w:rsidP="00411857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 проекту Договора</w:t>
      </w:r>
    </w:p>
    <w:p w:rsidR="00411857" w:rsidRPr="00BA08E8" w:rsidRDefault="00411857" w:rsidP="00411857">
      <w:pPr>
        <w:tabs>
          <w:tab w:val="num" w:pos="0"/>
        </w:tabs>
        <w:spacing w:after="0" w:line="240" w:lineRule="auto"/>
        <w:rPr>
          <w:szCs w:val="24"/>
        </w:rPr>
      </w:pPr>
    </w:p>
    <w:p w:rsidR="00411857" w:rsidRPr="00BA08E8" w:rsidRDefault="00411857" w:rsidP="00411857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</w:t>
      </w:r>
      <w:r>
        <w:rPr>
          <w:szCs w:val="24"/>
        </w:rPr>
        <w:t>__________________________</w:t>
      </w:r>
      <w:r w:rsidRPr="00BA08E8">
        <w:rPr>
          <w:szCs w:val="24"/>
        </w:rPr>
        <w:t>__________</w:t>
      </w:r>
    </w:p>
    <w:p w:rsidR="00411857" w:rsidRPr="00BA08E8" w:rsidRDefault="00411857" w:rsidP="00411857">
      <w:pPr>
        <w:tabs>
          <w:tab w:val="num" w:pos="0"/>
        </w:tabs>
        <w:spacing w:after="0" w:line="240" w:lineRule="auto"/>
        <w:jc w:val="center"/>
        <w:rPr>
          <w:b/>
          <w:bCs/>
          <w:szCs w:val="24"/>
        </w:rPr>
      </w:pPr>
    </w:p>
    <w:p w:rsidR="00411857" w:rsidRPr="00BA08E8" w:rsidRDefault="00411857" w:rsidP="00411857">
      <w:pPr>
        <w:tabs>
          <w:tab w:val="num" w:pos="0"/>
        </w:tabs>
        <w:spacing w:line="240" w:lineRule="auto"/>
        <w:jc w:val="center"/>
        <w:rPr>
          <w:b/>
          <w:bCs/>
          <w:szCs w:val="24"/>
        </w:rPr>
      </w:pPr>
      <w:r w:rsidRPr="00BA08E8">
        <w:rPr>
          <w:b/>
          <w:bCs/>
          <w:szCs w:val="24"/>
        </w:rPr>
        <w:t xml:space="preserve">«Обязательные» </w:t>
      </w:r>
      <w:r>
        <w:rPr>
          <w:b/>
          <w:bCs/>
          <w:szCs w:val="24"/>
        </w:rPr>
        <w:t xml:space="preserve">для Участника  </w:t>
      </w:r>
      <w:r w:rsidRPr="00BA08E8">
        <w:rPr>
          <w:b/>
          <w:bCs/>
          <w:szCs w:val="24"/>
        </w:rPr>
        <w:t>условия Договора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2152"/>
        <w:gridCol w:w="2285"/>
        <w:gridCol w:w="2258"/>
        <w:gridCol w:w="1992"/>
      </w:tblGrid>
      <w:tr w:rsidR="00411857" w:rsidRPr="00BA08E8" w:rsidTr="00A603ED">
        <w:tc>
          <w:tcPr>
            <w:tcW w:w="635" w:type="dxa"/>
          </w:tcPr>
          <w:p w:rsidR="00411857" w:rsidRPr="000E5370" w:rsidRDefault="00411857" w:rsidP="00A603ED">
            <w:pPr>
              <w:pStyle w:val="aff3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E53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537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52" w:type="dxa"/>
          </w:tcPr>
          <w:p w:rsidR="00411857" w:rsidRPr="000E5370" w:rsidRDefault="00411857" w:rsidP="00A603ED">
            <w:pPr>
              <w:pStyle w:val="aff3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№ пункта проекта Договора</w:t>
            </w:r>
          </w:p>
        </w:tc>
        <w:tc>
          <w:tcPr>
            <w:tcW w:w="2285" w:type="dxa"/>
          </w:tcPr>
          <w:p w:rsidR="00411857" w:rsidRPr="000E5370" w:rsidRDefault="00411857" w:rsidP="00A603ED">
            <w:pPr>
              <w:pStyle w:val="aff3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Исходные формулировки</w:t>
            </w:r>
          </w:p>
        </w:tc>
        <w:tc>
          <w:tcPr>
            <w:tcW w:w="2258" w:type="dxa"/>
          </w:tcPr>
          <w:p w:rsidR="00411857" w:rsidRPr="000E5370" w:rsidRDefault="00411857" w:rsidP="00A603ED">
            <w:pPr>
              <w:pStyle w:val="aff3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Предложения Участника</w:t>
            </w:r>
          </w:p>
        </w:tc>
        <w:tc>
          <w:tcPr>
            <w:tcW w:w="1992" w:type="dxa"/>
          </w:tcPr>
          <w:p w:rsidR="00411857" w:rsidRPr="000E5370" w:rsidRDefault="00411857" w:rsidP="00A603ED">
            <w:pPr>
              <w:pStyle w:val="aff3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Примечания, обоснование</w:t>
            </w:r>
          </w:p>
        </w:tc>
      </w:tr>
      <w:tr w:rsidR="00411857" w:rsidRPr="00BA08E8" w:rsidTr="00A603ED">
        <w:tc>
          <w:tcPr>
            <w:tcW w:w="635" w:type="dxa"/>
          </w:tcPr>
          <w:p w:rsidR="00411857" w:rsidRPr="00BA08E8" w:rsidRDefault="00411857" w:rsidP="00411857">
            <w:pPr>
              <w:numPr>
                <w:ilvl w:val="0"/>
                <w:numId w:val="25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15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</w:tr>
      <w:tr w:rsidR="00411857" w:rsidRPr="00BA08E8" w:rsidTr="00A603ED">
        <w:tc>
          <w:tcPr>
            <w:tcW w:w="635" w:type="dxa"/>
          </w:tcPr>
          <w:p w:rsidR="00411857" w:rsidRPr="00BA08E8" w:rsidRDefault="00411857" w:rsidP="00411857">
            <w:pPr>
              <w:numPr>
                <w:ilvl w:val="0"/>
                <w:numId w:val="25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15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</w:tr>
      <w:tr w:rsidR="00411857" w:rsidRPr="00BA08E8" w:rsidTr="00A603ED">
        <w:tc>
          <w:tcPr>
            <w:tcW w:w="635" w:type="dxa"/>
          </w:tcPr>
          <w:p w:rsidR="00411857" w:rsidRPr="00BA08E8" w:rsidRDefault="00411857" w:rsidP="00411857">
            <w:pPr>
              <w:numPr>
                <w:ilvl w:val="0"/>
                <w:numId w:val="25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15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</w:tr>
      <w:tr w:rsidR="00411857" w:rsidRPr="00BA08E8" w:rsidTr="00A603ED">
        <w:tc>
          <w:tcPr>
            <w:tcW w:w="635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  <w:r w:rsidRPr="00BA08E8">
              <w:t>…</w:t>
            </w:r>
          </w:p>
        </w:tc>
        <w:tc>
          <w:tcPr>
            <w:tcW w:w="215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</w:tr>
    </w:tbl>
    <w:p w:rsidR="00411857" w:rsidRDefault="00411857" w:rsidP="00411857">
      <w:pPr>
        <w:tabs>
          <w:tab w:val="num" w:pos="0"/>
        </w:tabs>
        <w:spacing w:after="0" w:line="240" w:lineRule="auto"/>
        <w:jc w:val="center"/>
        <w:rPr>
          <w:b/>
          <w:bCs/>
          <w:szCs w:val="24"/>
        </w:rPr>
      </w:pPr>
    </w:p>
    <w:p w:rsidR="00411857" w:rsidRDefault="00411857" w:rsidP="00411857">
      <w:pPr>
        <w:tabs>
          <w:tab w:val="num" w:pos="0"/>
        </w:tabs>
        <w:spacing w:after="0" w:line="240" w:lineRule="auto"/>
        <w:jc w:val="center"/>
        <w:rPr>
          <w:b/>
          <w:bCs/>
          <w:szCs w:val="24"/>
        </w:rPr>
      </w:pPr>
      <w:r w:rsidRPr="00BA08E8">
        <w:rPr>
          <w:b/>
          <w:bCs/>
          <w:szCs w:val="24"/>
        </w:rPr>
        <w:t xml:space="preserve">«Желательные» </w:t>
      </w:r>
      <w:r>
        <w:rPr>
          <w:b/>
          <w:bCs/>
          <w:szCs w:val="24"/>
        </w:rPr>
        <w:t xml:space="preserve">для Участника  </w:t>
      </w:r>
      <w:r w:rsidRPr="00BA08E8">
        <w:rPr>
          <w:b/>
          <w:bCs/>
          <w:szCs w:val="24"/>
        </w:rPr>
        <w:t>условия Договора</w:t>
      </w:r>
    </w:p>
    <w:p w:rsidR="00411857" w:rsidRPr="00BA08E8" w:rsidRDefault="00411857" w:rsidP="00411857">
      <w:pPr>
        <w:tabs>
          <w:tab w:val="num" w:pos="0"/>
        </w:tabs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2152"/>
        <w:gridCol w:w="2285"/>
        <w:gridCol w:w="2258"/>
        <w:gridCol w:w="1992"/>
      </w:tblGrid>
      <w:tr w:rsidR="00411857" w:rsidRPr="00BA08E8" w:rsidTr="00A603ED">
        <w:tc>
          <w:tcPr>
            <w:tcW w:w="635" w:type="dxa"/>
          </w:tcPr>
          <w:p w:rsidR="00411857" w:rsidRPr="000E5370" w:rsidRDefault="00411857" w:rsidP="00A603ED">
            <w:pPr>
              <w:pStyle w:val="aff3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E53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537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52" w:type="dxa"/>
          </w:tcPr>
          <w:p w:rsidR="00411857" w:rsidRPr="000E5370" w:rsidRDefault="00411857" w:rsidP="00A603ED">
            <w:pPr>
              <w:pStyle w:val="aff3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№ пункта проекта Договора</w:t>
            </w:r>
          </w:p>
        </w:tc>
        <w:tc>
          <w:tcPr>
            <w:tcW w:w="2285" w:type="dxa"/>
          </w:tcPr>
          <w:p w:rsidR="00411857" w:rsidRPr="000E5370" w:rsidRDefault="00411857" w:rsidP="00A603ED">
            <w:pPr>
              <w:pStyle w:val="aff3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Исходные формулировки</w:t>
            </w:r>
          </w:p>
        </w:tc>
        <w:tc>
          <w:tcPr>
            <w:tcW w:w="2258" w:type="dxa"/>
          </w:tcPr>
          <w:p w:rsidR="00411857" w:rsidRPr="000E5370" w:rsidRDefault="00411857" w:rsidP="00A603ED">
            <w:pPr>
              <w:pStyle w:val="aff3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Предложения Участника</w:t>
            </w:r>
          </w:p>
        </w:tc>
        <w:tc>
          <w:tcPr>
            <w:tcW w:w="1992" w:type="dxa"/>
          </w:tcPr>
          <w:p w:rsidR="00411857" w:rsidRPr="000E5370" w:rsidRDefault="00411857" w:rsidP="00A603ED">
            <w:pPr>
              <w:pStyle w:val="aff3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Примечания, обоснование</w:t>
            </w:r>
          </w:p>
        </w:tc>
      </w:tr>
      <w:tr w:rsidR="00411857" w:rsidRPr="00BA08E8" w:rsidTr="00A603ED">
        <w:tc>
          <w:tcPr>
            <w:tcW w:w="635" w:type="dxa"/>
          </w:tcPr>
          <w:p w:rsidR="00411857" w:rsidRPr="00BA08E8" w:rsidRDefault="00411857" w:rsidP="00411857">
            <w:pPr>
              <w:numPr>
                <w:ilvl w:val="0"/>
                <w:numId w:val="26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15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</w:tr>
      <w:tr w:rsidR="00411857" w:rsidRPr="00BA08E8" w:rsidTr="00A603ED">
        <w:tc>
          <w:tcPr>
            <w:tcW w:w="635" w:type="dxa"/>
          </w:tcPr>
          <w:p w:rsidR="00411857" w:rsidRPr="00BA08E8" w:rsidRDefault="00411857" w:rsidP="00411857">
            <w:pPr>
              <w:numPr>
                <w:ilvl w:val="0"/>
                <w:numId w:val="26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15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</w:tr>
      <w:tr w:rsidR="00411857" w:rsidRPr="00BA08E8" w:rsidTr="00A603ED">
        <w:tc>
          <w:tcPr>
            <w:tcW w:w="635" w:type="dxa"/>
          </w:tcPr>
          <w:p w:rsidR="00411857" w:rsidRPr="00BA08E8" w:rsidRDefault="00411857" w:rsidP="00411857">
            <w:pPr>
              <w:numPr>
                <w:ilvl w:val="0"/>
                <w:numId w:val="26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15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</w:tr>
      <w:tr w:rsidR="00411857" w:rsidRPr="00BA08E8" w:rsidTr="00A603ED">
        <w:tc>
          <w:tcPr>
            <w:tcW w:w="635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  <w:r w:rsidRPr="00BA08E8">
              <w:t>…</w:t>
            </w:r>
          </w:p>
        </w:tc>
        <w:tc>
          <w:tcPr>
            <w:tcW w:w="215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85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2258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  <w:tc>
          <w:tcPr>
            <w:tcW w:w="1992" w:type="dxa"/>
          </w:tcPr>
          <w:p w:rsidR="00411857" w:rsidRPr="00BA08E8" w:rsidRDefault="00411857" w:rsidP="00A603ED">
            <w:pPr>
              <w:pStyle w:val="aff2"/>
              <w:tabs>
                <w:tab w:val="num" w:pos="0"/>
              </w:tabs>
              <w:spacing w:before="0" w:after="0"/>
              <w:ind w:left="0"/>
            </w:pPr>
          </w:p>
        </w:tc>
      </w:tr>
    </w:tbl>
    <w:p w:rsidR="00411857" w:rsidRPr="00BA08E8" w:rsidRDefault="00411857" w:rsidP="00411857">
      <w:pPr>
        <w:tabs>
          <w:tab w:val="num" w:pos="0"/>
        </w:tabs>
        <w:spacing w:after="0" w:line="240" w:lineRule="auto"/>
        <w:rPr>
          <w:szCs w:val="24"/>
        </w:rPr>
      </w:pPr>
    </w:p>
    <w:p w:rsidR="00411857" w:rsidRPr="00BA08E8" w:rsidRDefault="00411857" w:rsidP="00411857">
      <w:pPr>
        <w:tabs>
          <w:tab w:val="num" w:pos="0"/>
        </w:tabs>
        <w:spacing w:after="0" w:line="240" w:lineRule="auto"/>
        <w:rPr>
          <w:szCs w:val="24"/>
        </w:rPr>
      </w:pPr>
    </w:p>
    <w:p w:rsidR="00411857" w:rsidRPr="00BA08E8" w:rsidRDefault="00411857" w:rsidP="00411857">
      <w:pPr>
        <w:tabs>
          <w:tab w:val="num" w:pos="0"/>
        </w:tabs>
        <w:spacing w:after="0" w:line="240" w:lineRule="auto"/>
        <w:rPr>
          <w:szCs w:val="24"/>
        </w:rPr>
      </w:pPr>
    </w:p>
    <w:p w:rsidR="00411857" w:rsidRPr="00BA08E8" w:rsidRDefault="00411857" w:rsidP="00411857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411857" w:rsidRPr="00BA08E8" w:rsidRDefault="00411857" w:rsidP="00411857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411857" w:rsidRPr="00BA08E8" w:rsidRDefault="00411857" w:rsidP="00411857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411857" w:rsidRPr="00BA08E8" w:rsidRDefault="00411857" w:rsidP="00411857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411857" w:rsidRPr="00BA08E8" w:rsidRDefault="00411857" w:rsidP="00411857">
      <w:pPr>
        <w:keepNext/>
        <w:tabs>
          <w:tab w:val="num" w:pos="0"/>
        </w:tabs>
        <w:spacing w:after="0" w:line="240" w:lineRule="auto"/>
        <w:rPr>
          <w:b/>
          <w:bCs/>
          <w:szCs w:val="24"/>
        </w:rPr>
      </w:pPr>
    </w:p>
    <w:p w:rsidR="00411857" w:rsidRPr="00BA08E8" w:rsidRDefault="00411857" w:rsidP="00411857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411857" w:rsidRPr="00BA08E8" w:rsidRDefault="00411857" w:rsidP="00411857">
      <w:pPr>
        <w:pStyle w:val="aff5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411857" w:rsidRDefault="00411857" w:rsidP="00411857">
      <w:pPr>
        <w:pStyle w:val="aff5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10.3.1 Инструкции по заполнению Формы №3</w:t>
      </w:r>
    </w:p>
    <w:p w:rsidR="00411857" w:rsidRPr="00BA08E8" w:rsidRDefault="00411857" w:rsidP="00411857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411857" w:rsidRPr="00BA08E8" w:rsidRDefault="00411857" w:rsidP="00411857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411857" w:rsidRPr="00BA08E8" w:rsidRDefault="00411857" w:rsidP="00411857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Данная форма заполняется, как в случае наличия у </w:t>
      </w:r>
      <w:r>
        <w:rPr>
          <w:szCs w:val="24"/>
        </w:rPr>
        <w:t>у</w:t>
      </w:r>
      <w:r w:rsidRPr="00BA08E8">
        <w:rPr>
          <w:szCs w:val="24"/>
        </w:rPr>
        <w:t xml:space="preserve">частника требований или предложений по изменению проекта </w:t>
      </w:r>
      <w:r>
        <w:rPr>
          <w:szCs w:val="24"/>
        </w:rPr>
        <w:t>д</w:t>
      </w:r>
      <w:r w:rsidRPr="00BA08E8">
        <w:rPr>
          <w:szCs w:val="24"/>
        </w:rPr>
        <w:t xml:space="preserve">оговора, так и в случае отсутствия таких требований </w:t>
      </w:r>
      <w:r w:rsidRPr="00BA08E8">
        <w:rPr>
          <w:szCs w:val="24"/>
        </w:rPr>
        <w:lastRenderedPageBreak/>
        <w:t xml:space="preserve">или предложений; в последнем случае в таблицах приводятся слова «Согласны с предложенным проектом </w:t>
      </w:r>
      <w:r>
        <w:rPr>
          <w:szCs w:val="24"/>
        </w:rPr>
        <w:t>д</w:t>
      </w:r>
      <w:r w:rsidRPr="00BA08E8">
        <w:rPr>
          <w:szCs w:val="24"/>
        </w:rPr>
        <w:t xml:space="preserve">оговора». </w:t>
      </w:r>
    </w:p>
    <w:p w:rsidR="00411857" w:rsidRPr="00BA08E8" w:rsidRDefault="00411857" w:rsidP="00411857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 В протоколе разногласий </w:t>
      </w:r>
      <w:r>
        <w:rPr>
          <w:szCs w:val="24"/>
        </w:rPr>
        <w:t>у</w:t>
      </w:r>
      <w:r w:rsidRPr="00BA08E8">
        <w:rPr>
          <w:szCs w:val="24"/>
        </w:rPr>
        <w:t xml:space="preserve">частник должен четко разделить обязательные и желательные для него условия </w:t>
      </w:r>
      <w:r>
        <w:rPr>
          <w:szCs w:val="24"/>
        </w:rPr>
        <w:t>д</w:t>
      </w:r>
      <w:r w:rsidRPr="00BA08E8">
        <w:rPr>
          <w:szCs w:val="24"/>
        </w:rPr>
        <w:t xml:space="preserve">оговора. «Обязательными» здесь считаются предложения и условия, в случае непринятия которых, он откажется подписать </w:t>
      </w:r>
      <w:r>
        <w:rPr>
          <w:szCs w:val="24"/>
        </w:rPr>
        <w:t>д</w:t>
      </w:r>
      <w:r w:rsidRPr="00BA08E8">
        <w:rPr>
          <w:szCs w:val="24"/>
        </w:rPr>
        <w:t xml:space="preserve">оговор. «Желательными» здесь считаются предложения по условиям </w:t>
      </w:r>
      <w:r>
        <w:rPr>
          <w:szCs w:val="24"/>
        </w:rPr>
        <w:t>д</w:t>
      </w:r>
      <w:r w:rsidRPr="00BA08E8">
        <w:rPr>
          <w:szCs w:val="24"/>
        </w:rPr>
        <w:t xml:space="preserve">оговора, которые он предлагает на рассмотрение </w:t>
      </w:r>
      <w:r>
        <w:rPr>
          <w:szCs w:val="24"/>
        </w:rPr>
        <w:t>о</w:t>
      </w:r>
      <w:r w:rsidRPr="00BA08E8">
        <w:rPr>
          <w:szCs w:val="24"/>
        </w:rPr>
        <w:t xml:space="preserve">рганизатора, но </w:t>
      </w:r>
      <w:proofErr w:type="gramStart"/>
      <w:r w:rsidRPr="00BA08E8">
        <w:rPr>
          <w:szCs w:val="24"/>
        </w:rPr>
        <w:t>отклонение</w:t>
      </w:r>
      <w:proofErr w:type="gramEnd"/>
      <w:r w:rsidRPr="00BA08E8">
        <w:rPr>
          <w:szCs w:val="24"/>
        </w:rPr>
        <w:t xml:space="preserve"> которых Организатором не повлечет отказа </w:t>
      </w:r>
      <w:r>
        <w:rPr>
          <w:szCs w:val="24"/>
        </w:rPr>
        <w:t>у</w:t>
      </w:r>
      <w:r w:rsidRPr="00BA08E8">
        <w:rPr>
          <w:szCs w:val="24"/>
        </w:rPr>
        <w:t xml:space="preserve">частника от подписания </w:t>
      </w:r>
      <w:r>
        <w:rPr>
          <w:szCs w:val="24"/>
        </w:rPr>
        <w:t>д</w:t>
      </w:r>
      <w:r w:rsidRPr="00BA08E8">
        <w:rPr>
          <w:szCs w:val="24"/>
        </w:rPr>
        <w:t xml:space="preserve">оговора в случае признания его </w:t>
      </w:r>
      <w:r>
        <w:rPr>
          <w:szCs w:val="24"/>
        </w:rPr>
        <w:t>п</w:t>
      </w:r>
      <w:r w:rsidRPr="00BA08E8">
        <w:rPr>
          <w:szCs w:val="24"/>
        </w:rPr>
        <w:t>обедителем.</w:t>
      </w:r>
    </w:p>
    <w:p w:rsidR="00411857" w:rsidRPr="00BA08E8" w:rsidRDefault="00411857" w:rsidP="00411857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5. Организатор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</w:t>
      </w:r>
      <w:r>
        <w:rPr>
          <w:szCs w:val="24"/>
        </w:rPr>
        <w:t>д</w:t>
      </w:r>
      <w:r w:rsidRPr="00BA08E8">
        <w:rPr>
          <w:szCs w:val="24"/>
        </w:rPr>
        <w:t xml:space="preserve">оговору. В случае если стороны не придут к соглашению об этих изменениях, стороны будут обязаны подписать </w:t>
      </w:r>
      <w:r>
        <w:rPr>
          <w:szCs w:val="24"/>
        </w:rPr>
        <w:t>д</w:t>
      </w:r>
      <w:r w:rsidRPr="00BA08E8">
        <w:rPr>
          <w:szCs w:val="24"/>
        </w:rPr>
        <w:t xml:space="preserve">оговор на условиях, изложенных в настоящей </w:t>
      </w:r>
      <w:r>
        <w:rPr>
          <w:szCs w:val="24"/>
        </w:rPr>
        <w:t>д</w:t>
      </w:r>
      <w:r w:rsidRPr="00BA08E8">
        <w:rPr>
          <w:szCs w:val="24"/>
        </w:rPr>
        <w:t xml:space="preserve">окументации и </w:t>
      </w:r>
      <w:r>
        <w:rPr>
          <w:szCs w:val="24"/>
        </w:rPr>
        <w:t>п</w:t>
      </w:r>
      <w:r w:rsidRPr="00BA08E8">
        <w:rPr>
          <w:szCs w:val="24"/>
        </w:rPr>
        <w:t xml:space="preserve">редложении </w:t>
      </w:r>
      <w:r>
        <w:rPr>
          <w:szCs w:val="24"/>
        </w:rPr>
        <w:t>п</w:t>
      </w:r>
      <w:r w:rsidRPr="00BA08E8">
        <w:rPr>
          <w:szCs w:val="24"/>
        </w:rPr>
        <w:t>обедителя.</w:t>
      </w:r>
    </w:p>
    <w:p w:rsidR="00411857" w:rsidRPr="00BA08E8" w:rsidRDefault="00411857" w:rsidP="00411857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6. В любом случае </w:t>
      </w:r>
      <w:r>
        <w:rPr>
          <w:szCs w:val="24"/>
        </w:rPr>
        <w:t>у</w:t>
      </w:r>
      <w:r w:rsidRPr="00BA08E8">
        <w:rPr>
          <w:szCs w:val="24"/>
        </w:rPr>
        <w:t>частник должен иметь в виду, что:</w:t>
      </w:r>
    </w:p>
    <w:p w:rsidR="00411857" w:rsidRPr="00BA08E8" w:rsidRDefault="00411857" w:rsidP="00411857">
      <w:pPr>
        <w:numPr>
          <w:ilvl w:val="0"/>
          <w:numId w:val="28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BA08E8">
        <w:rPr>
          <w:szCs w:val="24"/>
        </w:rPr>
        <w:t xml:space="preserve">если какое-либо из обязательных </w:t>
      </w:r>
      <w:r>
        <w:rPr>
          <w:szCs w:val="24"/>
        </w:rPr>
        <w:t>д</w:t>
      </w:r>
      <w:r w:rsidRPr="00BA08E8">
        <w:rPr>
          <w:szCs w:val="24"/>
        </w:rPr>
        <w:t xml:space="preserve">оговорных предложений и условий, выдвинутых </w:t>
      </w:r>
      <w:r>
        <w:rPr>
          <w:szCs w:val="24"/>
        </w:rPr>
        <w:t>у</w:t>
      </w:r>
      <w:r w:rsidRPr="00BA08E8">
        <w:rPr>
          <w:szCs w:val="24"/>
        </w:rPr>
        <w:t xml:space="preserve">частником, будет неприемлемо для </w:t>
      </w:r>
      <w:r>
        <w:rPr>
          <w:szCs w:val="24"/>
        </w:rPr>
        <w:t>о</w:t>
      </w:r>
      <w:r w:rsidRPr="00BA08E8">
        <w:rPr>
          <w:szCs w:val="24"/>
        </w:rPr>
        <w:t xml:space="preserve">рганизатора, такое </w:t>
      </w:r>
      <w:r>
        <w:rPr>
          <w:szCs w:val="24"/>
        </w:rPr>
        <w:t>п</w:t>
      </w:r>
      <w:r w:rsidRPr="00BA08E8">
        <w:rPr>
          <w:szCs w:val="24"/>
        </w:rPr>
        <w:t>редложение будет отклонено независимо от содержания коммерческого предложения;</w:t>
      </w:r>
    </w:p>
    <w:p w:rsidR="00411857" w:rsidRDefault="00411857" w:rsidP="00411857">
      <w:pPr>
        <w:numPr>
          <w:ilvl w:val="0"/>
          <w:numId w:val="28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BA08E8">
        <w:rPr>
          <w:szCs w:val="24"/>
        </w:rPr>
        <w:t xml:space="preserve">в любом случае, предоставление </w:t>
      </w:r>
      <w:r>
        <w:rPr>
          <w:szCs w:val="24"/>
        </w:rPr>
        <w:t>у</w:t>
      </w:r>
      <w:r w:rsidRPr="00BA08E8">
        <w:rPr>
          <w:szCs w:val="24"/>
        </w:rPr>
        <w:t xml:space="preserve">частником протокола разногласий по подготовленному </w:t>
      </w:r>
      <w:r>
        <w:rPr>
          <w:szCs w:val="24"/>
        </w:rPr>
        <w:t>о</w:t>
      </w:r>
      <w:r w:rsidRPr="00BA08E8">
        <w:rPr>
          <w:szCs w:val="24"/>
        </w:rPr>
        <w:t xml:space="preserve">рганизатором исходному проекту </w:t>
      </w:r>
      <w:r>
        <w:rPr>
          <w:szCs w:val="24"/>
        </w:rPr>
        <w:t>д</w:t>
      </w:r>
      <w:r w:rsidRPr="00BA08E8">
        <w:rPr>
          <w:szCs w:val="24"/>
        </w:rPr>
        <w:t xml:space="preserve">оговора не лишает </w:t>
      </w:r>
      <w:r>
        <w:rPr>
          <w:szCs w:val="24"/>
        </w:rPr>
        <w:t>у</w:t>
      </w:r>
      <w:r w:rsidRPr="00BA08E8">
        <w:rPr>
          <w:szCs w:val="24"/>
        </w:rPr>
        <w:t xml:space="preserve">частника и </w:t>
      </w:r>
      <w:r>
        <w:rPr>
          <w:szCs w:val="24"/>
        </w:rPr>
        <w:t>о</w:t>
      </w:r>
      <w:r w:rsidRPr="00BA08E8">
        <w:rPr>
          <w:szCs w:val="24"/>
        </w:rPr>
        <w:t>рганизатора права обсуждать эти условия и изменять их в процессе преддоговорных переговоров для достижения соглашения в отношении изменения этих условий.</w:t>
      </w:r>
    </w:p>
    <w:p w:rsidR="00411857" w:rsidRPr="00BA08E8" w:rsidRDefault="00411857" w:rsidP="00411857">
      <w:pPr>
        <w:spacing w:after="0" w:line="240" w:lineRule="auto"/>
        <w:ind w:left="709"/>
        <w:jc w:val="both"/>
        <w:rPr>
          <w:szCs w:val="24"/>
        </w:rPr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Pr="00E72940" w:rsidRDefault="005908FF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Default="00C52709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Default="00411857" w:rsidP="005908FF">
      <w:pPr>
        <w:tabs>
          <w:tab w:val="num" w:pos="0"/>
        </w:tabs>
        <w:spacing w:after="0" w:line="240" w:lineRule="auto"/>
      </w:pPr>
    </w:p>
    <w:p w:rsidR="00411857" w:rsidRPr="00E72940" w:rsidRDefault="00411857" w:rsidP="005908FF">
      <w:pPr>
        <w:tabs>
          <w:tab w:val="num" w:pos="0"/>
        </w:tabs>
        <w:spacing w:after="0" w:line="240" w:lineRule="auto"/>
      </w:pPr>
      <w:bookmarkStart w:id="24" w:name="_GoBack"/>
      <w:bookmarkEnd w:id="24"/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lastRenderedPageBreak/>
        <w:t>Приложение №1</w:t>
      </w: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t>К Закупочной документации</w:t>
      </w:r>
    </w:p>
    <w:p w:rsidR="00DA5CA5" w:rsidRDefault="00DA5CA5" w:rsidP="00DA5CA5">
      <w:pPr>
        <w:keepNext/>
        <w:widowControl w:val="0"/>
        <w:spacing w:after="0" w:line="240" w:lineRule="auto"/>
        <w:ind w:left="4536"/>
        <w:jc w:val="center"/>
        <w:rPr>
          <w:rFonts w:eastAsia="Calibri"/>
          <w:b/>
          <w:bCs/>
          <w:szCs w:val="24"/>
        </w:rPr>
      </w:pPr>
    </w:p>
    <w:p w:rsidR="00DA5CA5" w:rsidRPr="00DA5CA5" w:rsidRDefault="00DA5CA5" w:rsidP="00DA5CA5">
      <w:pPr>
        <w:keepNext/>
        <w:keepLines/>
        <w:spacing w:after="0"/>
        <w:ind w:left="720"/>
        <w:jc w:val="right"/>
        <w:outlineLvl w:val="0"/>
        <w:rPr>
          <w:rFonts w:eastAsia="Calibri"/>
          <w:b/>
          <w:bCs/>
          <w:szCs w:val="28"/>
        </w:rPr>
      </w:pPr>
    </w:p>
    <w:p w:rsidR="00DA5CA5" w:rsidRPr="00DA5CA5" w:rsidRDefault="00DA5CA5" w:rsidP="00DA5CA5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DA5CA5" w:rsidRPr="00DA5CA5" w:rsidRDefault="00DA5CA5" w:rsidP="00DA5CA5">
      <w:pPr>
        <w:jc w:val="center"/>
        <w:rPr>
          <w:b/>
        </w:rPr>
      </w:pPr>
      <w:r w:rsidRPr="00DA5CA5">
        <w:rPr>
          <w:b/>
        </w:rPr>
        <w:t>ТЕХНИЧЕСКОЕ ЗАДАНИЕ</w:t>
      </w:r>
    </w:p>
    <w:p w:rsidR="00DA5CA5" w:rsidRPr="007C3E9A" w:rsidRDefault="00DA5CA5" w:rsidP="00DA5CA5">
      <w:pPr>
        <w:tabs>
          <w:tab w:val="left" w:pos="8820"/>
        </w:tabs>
        <w:spacing w:after="0" w:line="240" w:lineRule="auto"/>
        <w:jc w:val="center"/>
        <w:rPr>
          <w:b/>
          <w:bCs/>
          <w:szCs w:val="24"/>
        </w:rPr>
      </w:pPr>
      <w:r w:rsidRPr="007C3E9A">
        <w:rPr>
          <w:b/>
          <w:bCs/>
          <w:szCs w:val="24"/>
        </w:rPr>
        <w:t>закупка услуг по техническому обслуживанию (ТО)</w:t>
      </w:r>
    </w:p>
    <w:p w:rsidR="00DA5CA5" w:rsidRPr="007C3E9A" w:rsidRDefault="00DA5CA5" w:rsidP="00DA5CA5">
      <w:pPr>
        <w:tabs>
          <w:tab w:val="left" w:pos="8820"/>
        </w:tabs>
        <w:spacing w:after="0" w:line="240" w:lineRule="auto"/>
        <w:jc w:val="center"/>
        <w:rPr>
          <w:b/>
          <w:bCs/>
          <w:szCs w:val="24"/>
        </w:rPr>
      </w:pPr>
      <w:r w:rsidRPr="007C3E9A">
        <w:rPr>
          <w:b/>
          <w:bCs/>
          <w:szCs w:val="24"/>
        </w:rPr>
        <w:t xml:space="preserve">автоматических противопожарных систем, </w:t>
      </w:r>
    </w:p>
    <w:p w:rsidR="00DA5CA5" w:rsidRPr="007C3E9A" w:rsidRDefault="00DA5CA5" w:rsidP="00DA5CA5">
      <w:pPr>
        <w:tabs>
          <w:tab w:val="left" w:pos="8820"/>
        </w:tabs>
        <w:spacing w:after="0" w:line="240" w:lineRule="auto"/>
        <w:jc w:val="center"/>
        <w:rPr>
          <w:b/>
          <w:bCs/>
          <w:szCs w:val="24"/>
        </w:rPr>
      </w:pPr>
      <w:r w:rsidRPr="007C3E9A">
        <w:rPr>
          <w:b/>
          <w:bCs/>
          <w:szCs w:val="24"/>
        </w:rPr>
        <w:t xml:space="preserve">установленных в Головном офисе ПАО «МТС-Банк»  </w:t>
      </w:r>
    </w:p>
    <w:p w:rsidR="00DA5CA5" w:rsidRPr="00DA5CA5" w:rsidRDefault="00DA5CA5" w:rsidP="00DA5CA5">
      <w:pPr>
        <w:spacing w:after="0" w:line="240" w:lineRule="auto"/>
        <w:rPr>
          <w:b/>
        </w:rPr>
      </w:pPr>
    </w:p>
    <w:p w:rsidR="00DA5CA5" w:rsidRPr="00DA5CA5" w:rsidRDefault="00DA5CA5" w:rsidP="00DA5CA5">
      <w:pPr>
        <w:rPr>
          <w:szCs w:val="24"/>
        </w:rPr>
      </w:pPr>
      <w:r w:rsidRPr="00DA5CA5">
        <w:rPr>
          <w:b/>
          <w:bCs/>
          <w:szCs w:val="24"/>
        </w:rPr>
        <w:t xml:space="preserve">Требования к работам/услугам, условия и сроки выполнения работ/ оказания услуг. </w:t>
      </w:r>
    </w:p>
    <w:p w:rsidR="00DA5CA5" w:rsidRPr="00DA5CA5" w:rsidRDefault="00DA5CA5" w:rsidP="00DA5CA5">
      <w:pPr>
        <w:spacing w:after="0" w:line="240" w:lineRule="auto"/>
        <w:jc w:val="both"/>
        <w:rPr>
          <w:szCs w:val="24"/>
        </w:rPr>
      </w:pPr>
      <w:r w:rsidRPr="00DA5CA5">
        <w:rPr>
          <w:szCs w:val="24"/>
        </w:rPr>
        <w:t xml:space="preserve">Объекты </w:t>
      </w:r>
      <w:r w:rsidR="007C3E9A">
        <w:rPr>
          <w:szCs w:val="24"/>
        </w:rPr>
        <w:t>П</w:t>
      </w:r>
      <w:r w:rsidRPr="00DA5CA5">
        <w:rPr>
          <w:szCs w:val="24"/>
        </w:rPr>
        <w:t>АО «МТС-Банк», на которых проводится техническое обслуживание, расположены на территории</w:t>
      </w:r>
      <w:r w:rsidRPr="00DA5CA5">
        <w:rPr>
          <w:b/>
          <w:szCs w:val="24"/>
        </w:rPr>
        <w:t xml:space="preserve"> Москвы. </w:t>
      </w:r>
      <w:r w:rsidRPr="00DA5CA5">
        <w:rPr>
          <w:szCs w:val="24"/>
        </w:rPr>
        <w:t>Адреса и список противопожарных систем:</w:t>
      </w:r>
    </w:p>
    <w:p w:rsidR="00DA5CA5" w:rsidRPr="00DA5CA5" w:rsidRDefault="00DA5CA5" w:rsidP="00DA5CA5">
      <w:pPr>
        <w:spacing w:after="0" w:line="240" w:lineRule="auto"/>
        <w:jc w:val="both"/>
        <w:rPr>
          <w:szCs w:val="24"/>
        </w:rPr>
      </w:pPr>
    </w:p>
    <w:p w:rsidR="00DA5CA5" w:rsidRPr="00DA5CA5" w:rsidRDefault="00DA5CA5" w:rsidP="00DA5CA5">
      <w:pPr>
        <w:adjustRightInd w:val="0"/>
        <w:spacing w:after="0" w:line="240" w:lineRule="auto"/>
        <w:jc w:val="both"/>
        <w:rPr>
          <w:szCs w:val="24"/>
        </w:rPr>
      </w:pPr>
      <w:r w:rsidRPr="00DA5CA5">
        <w:rPr>
          <w:szCs w:val="24"/>
        </w:rPr>
        <w:t>- система противопожарной сигнализации и оповещения, система газового пожаротушения (проспект Андропова д.18 корп.1 с 6 по 10 этажи);</w:t>
      </w:r>
    </w:p>
    <w:p w:rsidR="00DA5CA5" w:rsidRPr="00DA5CA5" w:rsidRDefault="00DA5CA5" w:rsidP="00DA5CA5">
      <w:pPr>
        <w:adjustRightInd w:val="0"/>
        <w:spacing w:after="0" w:line="240" w:lineRule="auto"/>
        <w:jc w:val="both"/>
      </w:pPr>
      <w:r w:rsidRPr="00DA5CA5">
        <w:rPr>
          <w:szCs w:val="24"/>
        </w:rPr>
        <w:t>- система противопожарной сигнализации и оповещения (проспект Андропова д.18 корп.1 первый этаж ДО «Технопарк»);</w:t>
      </w:r>
    </w:p>
    <w:p w:rsidR="00DA5CA5" w:rsidRPr="007C3E9A" w:rsidRDefault="00DA5CA5" w:rsidP="00DA5CA5">
      <w:pPr>
        <w:adjustRightInd w:val="0"/>
        <w:spacing w:after="60" w:line="240" w:lineRule="auto"/>
        <w:jc w:val="both"/>
        <w:rPr>
          <w:sz w:val="4"/>
        </w:rPr>
      </w:pPr>
      <w:r w:rsidRPr="00DA5CA5">
        <w:tab/>
      </w:r>
    </w:p>
    <w:p w:rsidR="00DA5CA5" w:rsidRPr="00DA5CA5" w:rsidRDefault="00DA5CA5" w:rsidP="00DA5CA5">
      <w:pPr>
        <w:adjustRightInd w:val="0"/>
        <w:spacing w:after="60" w:line="240" w:lineRule="auto"/>
        <w:jc w:val="both"/>
      </w:pPr>
      <w:r w:rsidRPr="00DA5CA5">
        <w:t xml:space="preserve">            Техническое обслуживание автоматических систем противопожарной защиты должно проводиться в соответствии с Федеральным законом № 123 от 22 июля 2008 г. «Технический регламент о требованиях пожарной безопасности» и РД 009-02-96 «Установки пожарной автоматики. Техническое обслуживание и планово-предупредительный ремонт». Техническое обслуживание проводится с целью поддержания установок пожарной автоматики в работоспособном и исправном состоянии в течение всего срока эксплуатации, а также обеспечения их срабатывания при возникновении пожара.</w:t>
      </w:r>
    </w:p>
    <w:p w:rsidR="00DA5CA5" w:rsidRPr="007C3E9A" w:rsidRDefault="00DA5CA5" w:rsidP="00DA5CA5">
      <w:pPr>
        <w:adjustRightInd w:val="0"/>
        <w:spacing w:after="60" w:line="240" w:lineRule="auto"/>
        <w:jc w:val="both"/>
        <w:rPr>
          <w:sz w:val="10"/>
        </w:rPr>
      </w:pPr>
    </w:p>
    <w:p w:rsidR="00DA5CA5" w:rsidRPr="00DA5CA5" w:rsidRDefault="00DA5CA5" w:rsidP="00DA5CA5">
      <w:pPr>
        <w:adjustRightInd w:val="0"/>
        <w:spacing w:after="60" w:line="240" w:lineRule="auto"/>
        <w:jc w:val="both"/>
        <w:rPr>
          <w:b/>
          <w:u w:val="single"/>
        </w:rPr>
      </w:pPr>
      <w:r w:rsidRPr="00DA5CA5">
        <w:t xml:space="preserve">                </w:t>
      </w:r>
      <w:r w:rsidRPr="00DA5CA5">
        <w:rPr>
          <w:b/>
          <w:szCs w:val="24"/>
        </w:rPr>
        <w:t xml:space="preserve"> </w:t>
      </w:r>
      <w:r w:rsidRPr="00DA5CA5">
        <w:rPr>
          <w:b/>
          <w:u w:val="single"/>
        </w:rPr>
        <w:t xml:space="preserve">Техническое обслуживание противопожарных систем  включает в себя: </w:t>
      </w:r>
    </w:p>
    <w:p w:rsidR="00DA5CA5" w:rsidRPr="00DA5CA5" w:rsidRDefault="00DA5CA5" w:rsidP="00411857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szCs w:val="24"/>
        </w:rPr>
      </w:pPr>
      <w:proofErr w:type="gramStart"/>
      <w:r w:rsidRPr="00DA5CA5">
        <w:rPr>
          <w:szCs w:val="24"/>
        </w:rPr>
        <w:t>Выполнение ежемесячных регламентных работ на установках автоматической противопожарной защиты (сигнализации, оповещения, пожаротушения), в соответствии с рекомендациями заводов-изготовителей – проверка исправности и работоспособности приемно-контрольных приборов, электрических шлейфов, световых табло, модулей пожаротушения, очистка (продувка) датчиков, сигнализаторов, проверка работоспособности программного обеспечения в компьютеризированных блоках, обновление программного обеспечения этих блоков, обслуживание (замена) аккумуляторов.</w:t>
      </w:r>
      <w:proofErr w:type="gramEnd"/>
    </w:p>
    <w:p w:rsidR="00DA5CA5" w:rsidRPr="00DA5CA5" w:rsidRDefault="00DA5CA5" w:rsidP="00411857">
      <w:pPr>
        <w:numPr>
          <w:ilvl w:val="0"/>
          <w:numId w:val="24"/>
        </w:numPr>
        <w:spacing w:after="0" w:line="240" w:lineRule="auto"/>
        <w:ind w:left="714" w:hanging="357"/>
        <w:rPr>
          <w:szCs w:val="24"/>
        </w:rPr>
      </w:pPr>
      <w:r w:rsidRPr="00DA5CA5">
        <w:rPr>
          <w:szCs w:val="24"/>
        </w:rPr>
        <w:t>Выезд на объект специалиста по вызову Заказчика в случае отказов систем в течение 4 (четырех) часов в рабочие дни в период с 9 до 18 часов.</w:t>
      </w:r>
    </w:p>
    <w:p w:rsidR="00DA5CA5" w:rsidRPr="00DA5CA5" w:rsidRDefault="00DA5CA5" w:rsidP="00411857">
      <w:pPr>
        <w:numPr>
          <w:ilvl w:val="0"/>
          <w:numId w:val="24"/>
        </w:numPr>
        <w:spacing w:after="0" w:line="240" w:lineRule="auto"/>
        <w:ind w:left="714" w:hanging="357"/>
        <w:rPr>
          <w:szCs w:val="24"/>
        </w:rPr>
      </w:pPr>
      <w:r w:rsidRPr="00DA5CA5">
        <w:rPr>
          <w:szCs w:val="24"/>
        </w:rPr>
        <w:t>Обучение дежурного персонала заказчика правилам эксплуатации противопожарных систем.</w:t>
      </w:r>
    </w:p>
    <w:p w:rsidR="00DA5CA5" w:rsidRPr="00DA5CA5" w:rsidRDefault="00DA5CA5" w:rsidP="00411857">
      <w:pPr>
        <w:numPr>
          <w:ilvl w:val="0"/>
          <w:numId w:val="24"/>
        </w:numPr>
        <w:spacing w:after="0" w:line="240" w:lineRule="auto"/>
        <w:ind w:left="714" w:hanging="357"/>
        <w:rPr>
          <w:szCs w:val="24"/>
        </w:rPr>
      </w:pPr>
      <w:r w:rsidRPr="00DA5CA5">
        <w:rPr>
          <w:szCs w:val="24"/>
        </w:rPr>
        <w:t>Разработка инструкций и памяток для дежурного персонала.</w:t>
      </w:r>
    </w:p>
    <w:p w:rsidR="00DA5CA5" w:rsidRPr="00DA5CA5" w:rsidRDefault="00DA5CA5" w:rsidP="00411857">
      <w:pPr>
        <w:numPr>
          <w:ilvl w:val="0"/>
          <w:numId w:val="24"/>
        </w:numPr>
        <w:spacing w:after="0" w:line="240" w:lineRule="auto"/>
        <w:ind w:left="714" w:hanging="357"/>
        <w:rPr>
          <w:szCs w:val="24"/>
        </w:rPr>
      </w:pPr>
      <w:r w:rsidRPr="00DA5CA5">
        <w:rPr>
          <w:szCs w:val="24"/>
        </w:rPr>
        <w:t>Ведение журналов выполненных работ по техническому обслуживанию противопожарных систем.</w:t>
      </w:r>
    </w:p>
    <w:p w:rsidR="00DA5CA5" w:rsidRPr="007C3E9A" w:rsidRDefault="00DA5CA5" w:rsidP="00DA5CA5">
      <w:pPr>
        <w:adjustRightInd w:val="0"/>
        <w:spacing w:after="240" w:line="240" w:lineRule="auto"/>
        <w:ind w:left="714"/>
        <w:contextualSpacing/>
        <w:jc w:val="both"/>
        <w:rPr>
          <w:sz w:val="16"/>
        </w:rPr>
      </w:pPr>
    </w:p>
    <w:p w:rsidR="00DA5CA5" w:rsidRPr="00DA5CA5" w:rsidRDefault="00DA5CA5" w:rsidP="00411857">
      <w:pPr>
        <w:numPr>
          <w:ilvl w:val="0"/>
          <w:numId w:val="22"/>
        </w:numPr>
        <w:adjustRightInd w:val="0"/>
        <w:spacing w:before="120" w:line="240" w:lineRule="auto"/>
        <w:ind w:firstLine="426"/>
        <w:contextualSpacing/>
        <w:jc w:val="both"/>
        <w:rPr>
          <w:i/>
          <w:iCs/>
        </w:rPr>
      </w:pPr>
      <w:r w:rsidRPr="00DA5CA5">
        <w:rPr>
          <w:b/>
        </w:rPr>
        <w:t xml:space="preserve">Перечень  услуг - </w:t>
      </w:r>
      <w:r w:rsidRPr="00DA5CA5">
        <w:t>согласно</w:t>
      </w:r>
      <w:r w:rsidRPr="00DA5CA5">
        <w:rPr>
          <w:b/>
          <w:i/>
        </w:rPr>
        <w:t xml:space="preserve"> </w:t>
      </w:r>
      <w:r w:rsidRPr="00DA5CA5">
        <w:rPr>
          <w:i/>
          <w:iCs/>
          <w:u w:val="single"/>
        </w:rPr>
        <w:t>Спецификации</w:t>
      </w:r>
      <w:r w:rsidRPr="00DA5CA5">
        <w:rPr>
          <w:b/>
          <w:i/>
          <w:iCs/>
          <w:u w:val="single"/>
        </w:rPr>
        <w:t xml:space="preserve"> (Приложение №1 </w:t>
      </w:r>
      <w:r w:rsidRPr="00DA5CA5">
        <w:rPr>
          <w:i/>
          <w:u w:val="single"/>
        </w:rPr>
        <w:t>к настоящему Техничес</w:t>
      </w:r>
      <w:r w:rsidRPr="00DA5CA5">
        <w:rPr>
          <w:i/>
          <w:iCs/>
          <w:u w:val="single"/>
        </w:rPr>
        <w:t>кому заданию)</w:t>
      </w:r>
      <w:r w:rsidRPr="00DA5CA5">
        <w:rPr>
          <w:i/>
          <w:iCs/>
        </w:rPr>
        <w:t>.</w:t>
      </w:r>
    </w:p>
    <w:p w:rsidR="00DA5CA5" w:rsidRPr="00DA5CA5" w:rsidRDefault="00DA5CA5" w:rsidP="00DA5CA5">
      <w:pPr>
        <w:adjustRightInd w:val="0"/>
        <w:spacing w:before="120" w:line="240" w:lineRule="auto"/>
        <w:contextualSpacing/>
        <w:jc w:val="both"/>
        <w:rPr>
          <w:b/>
        </w:rPr>
      </w:pPr>
      <w:r w:rsidRPr="00DA5CA5">
        <w:rPr>
          <w:i/>
          <w:iCs/>
          <w:u w:val="single"/>
        </w:rPr>
        <w:t xml:space="preserve"> </w:t>
      </w:r>
      <w:r w:rsidRPr="00DA5CA5">
        <w:t xml:space="preserve">     </w:t>
      </w:r>
    </w:p>
    <w:p w:rsidR="00DA5CA5" w:rsidRPr="00DA5CA5" w:rsidRDefault="00DA5CA5" w:rsidP="00411857">
      <w:pPr>
        <w:numPr>
          <w:ilvl w:val="1"/>
          <w:numId w:val="22"/>
        </w:numPr>
        <w:tabs>
          <w:tab w:val="left" w:pos="840"/>
          <w:tab w:val="left" w:pos="1560"/>
        </w:tabs>
        <w:spacing w:after="120" w:line="240" w:lineRule="auto"/>
        <w:ind w:left="360"/>
        <w:rPr>
          <w:b/>
        </w:rPr>
      </w:pPr>
      <w:r w:rsidRPr="00DA5CA5">
        <w:rPr>
          <w:b/>
        </w:rPr>
        <w:t xml:space="preserve">Стоимость запчастей. </w:t>
      </w:r>
    </w:p>
    <w:p w:rsidR="00DA5CA5" w:rsidRPr="00DA5CA5" w:rsidRDefault="00DA5CA5" w:rsidP="00DA5CA5">
      <w:pPr>
        <w:tabs>
          <w:tab w:val="left" w:pos="840"/>
          <w:tab w:val="left" w:pos="1560"/>
        </w:tabs>
        <w:spacing w:after="120" w:line="240" w:lineRule="auto"/>
        <w:ind w:left="360"/>
        <w:jc w:val="both"/>
      </w:pPr>
      <w:r w:rsidRPr="00DA5CA5">
        <w:t>- Подрядчик предоставляет стоимость запчастей, необходимых для обслуживания противопожарных систем</w:t>
      </w:r>
      <w:r w:rsidRPr="00DA5CA5">
        <w:rPr>
          <w:i/>
        </w:rPr>
        <w:t>.</w:t>
      </w:r>
    </w:p>
    <w:p w:rsidR="00DA5CA5" w:rsidRPr="00DA5CA5" w:rsidRDefault="00DA5CA5" w:rsidP="00DA5CA5">
      <w:pPr>
        <w:tabs>
          <w:tab w:val="left" w:pos="840"/>
          <w:tab w:val="left" w:pos="1560"/>
        </w:tabs>
        <w:spacing w:after="120" w:line="240" w:lineRule="auto"/>
        <w:ind w:left="360"/>
        <w:jc w:val="both"/>
      </w:pPr>
      <w:r w:rsidRPr="00DA5CA5">
        <w:lastRenderedPageBreak/>
        <w:t xml:space="preserve">- запчасти, используемые Подрядчиком в рамках технического обслуживания, оплачиваются Заказчиком в рублях по отдельным счетам, за исключением гарантийных случаев, определенных разделом 8 настоящего Технического задания. </w:t>
      </w:r>
    </w:p>
    <w:p w:rsidR="00DA5CA5" w:rsidRPr="00DA5CA5" w:rsidRDefault="00DA5CA5" w:rsidP="00DA5CA5">
      <w:pPr>
        <w:tabs>
          <w:tab w:val="left" w:pos="840"/>
          <w:tab w:val="left" w:pos="1560"/>
        </w:tabs>
        <w:spacing w:after="120" w:line="240" w:lineRule="auto"/>
        <w:ind w:left="360"/>
        <w:jc w:val="both"/>
      </w:pPr>
      <w:r w:rsidRPr="00DA5CA5">
        <w:t xml:space="preserve">- стоимость запчастей должна быть среднерыночной. Заказчик вправе проверить соответствие цен на запасные части и расходные материалы рыночным ценам. </w:t>
      </w:r>
    </w:p>
    <w:p w:rsidR="00DA5CA5" w:rsidRPr="00DA5CA5" w:rsidRDefault="00DA5CA5" w:rsidP="00DA5CA5">
      <w:pPr>
        <w:tabs>
          <w:tab w:val="left" w:pos="840"/>
          <w:tab w:val="left" w:pos="1560"/>
        </w:tabs>
        <w:spacing w:after="120" w:line="240" w:lineRule="auto"/>
        <w:ind w:left="360"/>
        <w:jc w:val="both"/>
      </w:pPr>
      <w:r w:rsidRPr="00DA5CA5">
        <w:t>- при прочих равных условиях предпочтение будет отдано Участнику (Подрядчику), который представит фиксированные цены на запчасти, узлы и агрегаты, нуждающиеся в периодической замене.</w:t>
      </w:r>
    </w:p>
    <w:p w:rsidR="00DA5CA5" w:rsidRPr="00DA5CA5" w:rsidRDefault="00DA5CA5" w:rsidP="00DA5CA5">
      <w:pPr>
        <w:tabs>
          <w:tab w:val="left" w:pos="840"/>
          <w:tab w:val="left" w:pos="1560"/>
        </w:tabs>
        <w:spacing w:after="120" w:line="240" w:lineRule="auto"/>
        <w:rPr>
          <w:b/>
        </w:rPr>
      </w:pPr>
    </w:p>
    <w:p w:rsidR="00DA5CA5" w:rsidRPr="00DA5CA5" w:rsidRDefault="00DA5CA5" w:rsidP="00DA5CA5">
      <w:pPr>
        <w:suppressAutoHyphens/>
        <w:spacing w:after="0" w:line="240" w:lineRule="auto"/>
        <w:ind w:left="360"/>
        <w:jc w:val="both"/>
      </w:pPr>
      <w:r w:rsidRPr="00DA5CA5">
        <w:rPr>
          <w:b/>
        </w:rPr>
        <w:t xml:space="preserve">2. Срок выполнения работ/оказания услуг: </w:t>
      </w:r>
    </w:p>
    <w:p w:rsidR="00DA5CA5" w:rsidRPr="00DA5CA5" w:rsidRDefault="00DA5CA5" w:rsidP="00DA5CA5">
      <w:pPr>
        <w:suppressAutoHyphens/>
        <w:spacing w:after="0" w:line="240" w:lineRule="auto"/>
        <w:ind w:firstLine="709"/>
        <w:jc w:val="both"/>
      </w:pPr>
      <w:r w:rsidRPr="00DA5CA5">
        <w:rPr>
          <w:spacing w:val="-1"/>
        </w:rPr>
        <w:t>Периодичность технического обслуживания Систем определяется в соответствии со Спецификацией, а</w:t>
      </w:r>
      <w:r w:rsidRPr="00DA5CA5">
        <w:t xml:space="preserve"> также по дополнительным заявкам, если в этом есть необходимость. Время проведения данных работ должно быть предварительно согласовано с Заказчиком по телефону. Срок выполнения </w:t>
      </w:r>
      <w:r w:rsidRPr="00DA5CA5">
        <w:rPr>
          <w:b/>
        </w:rPr>
        <w:t>дополнительных заявок</w:t>
      </w:r>
      <w:r w:rsidRPr="00DA5CA5">
        <w:t xml:space="preserve"> не должен превышать 7 рабочих дней с момента подачи заявки.</w:t>
      </w:r>
    </w:p>
    <w:p w:rsidR="00DA5CA5" w:rsidRPr="00DA5CA5" w:rsidRDefault="00DA5CA5" w:rsidP="00DA5CA5">
      <w:pPr>
        <w:suppressAutoHyphens/>
        <w:spacing w:after="0" w:line="240" w:lineRule="auto"/>
        <w:jc w:val="both"/>
      </w:pPr>
      <w:r w:rsidRPr="00DA5CA5">
        <w:t xml:space="preserve">           В случае невозможности проведения ремонта вышедшего из строя оборудования ввиду объективных причин, Подрядчик представляет Заказчику Заключение о невозможности проведения ремонтных работ для дальнейшего принятия решения последним.</w:t>
      </w:r>
    </w:p>
    <w:p w:rsidR="00DA5CA5" w:rsidRPr="00DA5CA5" w:rsidRDefault="00DA5CA5" w:rsidP="00DA5CA5">
      <w:pPr>
        <w:suppressAutoHyphens/>
        <w:spacing w:after="0" w:line="240" w:lineRule="auto"/>
        <w:ind w:firstLine="709"/>
        <w:jc w:val="both"/>
      </w:pPr>
      <w:r w:rsidRPr="00DA5CA5">
        <w:t>Объективными причинами могут быть:</w:t>
      </w:r>
    </w:p>
    <w:p w:rsidR="00DA5CA5" w:rsidRPr="00DA5CA5" w:rsidRDefault="00DA5CA5" w:rsidP="00DA5CA5">
      <w:pPr>
        <w:suppressAutoHyphens/>
        <w:spacing w:after="0" w:line="240" w:lineRule="auto"/>
        <w:ind w:firstLine="709"/>
        <w:jc w:val="both"/>
      </w:pPr>
      <w:r w:rsidRPr="00DA5CA5">
        <w:t>- невозможность нахождения (или невозможность подбора аналога) для замены вышедших из строя узлов и агрегатов, снятых с производства или не поставляемых в Россию;</w:t>
      </w:r>
    </w:p>
    <w:p w:rsidR="00DA5CA5" w:rsidRPr="00DA5CA5" w:rsidRDefault="00DA5CA5" w:rsidP="00DA5CA5">
      <w:pPr>
        <w:suppressAutoHyphens/>
        <w:spacing w:after="0" w:line="240" w:lineRule="auto"/>
        <w:ind w:firstLine="709"/>
        <w:jc w:val="both"/>
      </w:pPr>
      <w:r w:rsidRPr="00DA5CA5">
        <w:t>- выход из строя ввиду полной выработки ресурса системы;</w:t>
      </w:r>
    </w:p>
    <w:p w:rsidR="00DA5CA5" w:rsidRPr="00DA5CA5" w:rsidRDefault="00DA5CA5" w:rsidP="00DA5CA5">
      <w:pPr>
        <w:suppressAutoHyphens/>
        <w:spacing w:before="60" w:after="0" w:line="240" w:lineRule="auto"/>
        <w:ind w:firstLine="709"/>
        <w:jc w:val="both"/>
        <w:rPr>
          <w:spacing w:val="-2"/>
        </w:rPr>
      </w:pPr>
      <w:r w:rsidRPr="00DA5CA5">
        <w:t xml:space="preserve">- выход из строя дорогостоящих узлов, стоимость которых аналогична стоимости установки нового </w:t>
      </w:r>
      <w:r w:rsidRPr="00DA5CA5">
        <w:rPr>
          <w:spacing w:val="-2"/>
        </w:rPr>
        <w:t>оборудования.</w:t>
      </w:r>
    </w:p>
    <w:p w:rsidR="00DA5CA5" w:rsidRPr="00DA5CA5" w:rsidRDefault="00DA5CA5" w:rsidP="00DA5CA5">
      <w:pPr>
        <w:suppressAutoHyphens/>
        <w:spacing w:before="60" w:after="0" w:line="240" w:lineRule="auto"/>
        <w:ind w:firstLine="709"/>
        <w:jc w:val="both"/>
        <w:rPr>
          <w:spacing w:val="-2"/>
        </w:rPr>
      </w:pPr>
    </w:p>
    <w:p w:rsidR="00DA5CA5" w:rsidRPr="00DA5CA5" w:rsidRDefault="00DA5CA5" w:rsidP="00DA5CA5">
      <w:pPr>
        <w:tabs>
          <w:tab w:val="left" w:pos="993"/>
        </w:tabs>
        <w:suppressAutoHyphens/>
        <w:spacing w:before="60" w:after="0" w:line="240" w:lineRule="auto"/>
        <w:jc w:val="both"/>
        <w:rPr>
          <w:b/>
        </w:rPr>
      </w:pPr>
      <w:r w:rsidRPr="00DA5CA5">
        <w:rPr>
          <w:b/>
        </w:rPr>
        <w:t xml:space="preserve">       3. Этапы выполнения работ и описание ожидаемых </w:t>
      </w:r>
      <w:proofErr w:type="gramStart"/>
      <w:r w:rsidRPr="00DA5CA5">
        <w:rPr>
          <w:b/>
        </w:rPr>
        <w:t>результатов выполнения работ/оказания услуг</w:t>
      </w:r>
      <w:proofErr w:type="gramEnd"/>
      <w:r w:rsidRPr="00DA5CA5">
        <w:rPr>
          <w:b/>
        </w:rPr>
        <w:t xml:space="preserve">: </w:t>
      </w:r>
    </w:p>
    <w:p w:rsidR="00DA5CA5" w:rsidRPr="00DA5CA5" w:rsidRDefault="00DA5CA5" w:rsidP="00DA5CA5">
      <w:pPr>
        <w:tabs>
          <w:tab w:val="left" w:pos="993"/>
        </w:tabs>
        <w:suppressAutoHyphens/>
        <w:spacing w:before="60" w:after="0" w:line="240" w:lineRule="auto"/>
        <w:jc w:val="both"/>
        <w:rPr>
          <w:b/>
        </w:rPr>
      </w:pPr>
      <w:r w:rsidRPr="00DA5CA5">
        <w:t>ежемесячное техническое обслуживание систем противопожарной защиты производится Подрядчиком в любой рабочий день месяца по согласованию с ответственным представителем Банка. По окончании выполнения работ, сторонами подписывается акт о выполненных работах, который является основанием для проведения финансовых взаиморасчетов между Заказчиком и Подрядчиком. Все проведенные работы по техническому обслуживанию противопожарных систем, должны регистрироваться Подрядчиком в Журнале регистрации работ по техническому обслуживанию, один экземпляр которых должен храниться у Заказчика.</w:t>
      </w:r>
    </w:p>
    <w:p w:rsidR="00DA5CA5" w:rsidRPr="00DA5CA5" w:rsidRDefault="00DA5CA5" w:rsidP="00DA5CA5">
      <w:pPr>
        <w:tabs>
          <w:tab w:val="left" w:pos="993"/>
        </w:tabs>
        <w:suppressAutoHyphens/>
        <w:spacing w:before="60" w:after="0" w:line="240" w:lineRule="auto"/>
        <w:ind w:firstLine="709"/>
        <w:jc w:val="both"/>
      </w:pPr>
      <w:r w:rsidRPr="00DA5CA5">
        <w:t>Работы по техническому обслуживанию считаются выполненными, если после их выполнения, противопожарные системы находятся в исправном и работоспособном состоянии, готовы к использованию по назначению.</w:t>
      </w:r>
    </w:p>
    <w:p w:rsidR="00DA5CA5" w:rsidRPr="00DA5CA5" w:rsidRDefault="00DA5CA5" w:rsidP="00DA5CA5">
      <w:pPr>
        <w:tabs>
          <w:tab w:val="left" w:pos="993"/>
        </w:tabs>
        <w:suppressAutoHyphens/>
        <w:spacing w:before="60" w:after="0" w:line="240" w:lineRule="auto"/>
        <w:jc w:val="both"/>
        <w:rPr>
          <w:b/>
        </w:rPr>
      </w:pPr>
      <w:r w:rsidRPr="00DA5CA5">
        <w:rPr>
          <w:b/>
        </w:rPr>
        <w:t xml:space="preserve">      </w:t>
      </w:r>
    </w:p>
    <w:p w:rsidR="00DA5CA5" w:rsidRPr="00DA5CA5" w:rsidRDefault="00DA5CA5" w:rsidP="00DA5CA5">
      <w:pPr>
        <w:tabs>
          <w:tab w:val="left" w:pos="993"/>
        </w:tabs>
        <w:suppressAutoHyphens/>
        <w:spacing w:before="60" w:after="0" w:line="240" w:lineRule="auto"/>
        <w:jc w:val="both"/>
        <w:rPr>
          <w:b/>
        </w:rPr>
      </w:pPr>
    </w:p>
    <w:p w:rsidR="00DA5CA5" w:rsidRPr="00DA5CA5" w:rsidRDefault="00DA5CA5" w:rsidP="00DA5CA5">
      <w:pPr>
        <w:tabs>
          <w:tab w:val="left" w:pos="426"/>
        </w:tabs>
        <w:suppressAutoHyphens/>
        <w:spacing w:before="60" w:after="0" w:line="240" w:lineRule="auto"/>
        <w:jc w:val="both"/>
      </w:pPr>
      <w:r w:rsidRPr="00DA5CA5">
        <w:rPr>
          <w:b/>
        </w:rPr>
        <w:tab/>
        <w:t>4.</w:t>
      </w:r>
      <w:r w:rsidRPr="00DA5CA5">
        <w:t xml:space="preserve"> </w:t>
      </w:r>
      <w:r w:rsidRPr="00DA5CA5">
        <w:rPr>
          <w:b/>
          <w:bCs/>
        </w:rPr>
        <w:t>Платежные условия договора:</w:t>
      </w:r>
      <w:r w:rsidRPr="00DA5CA5">
        <w:t xml:space="preserve"> </w:t>
      </w:r>
    </w:p>
    <w:p w:rsidR="00DA5CA5" w:rsidRPr="00DA5CA5" w:rsidRDefault="00DA5CA5" w:rsidP="00DA5CA5">
      <w:pPr>
        <w:tabs>
          <w:tab w:val="left" w:pos="426"/>
        </w:tabs>
        <w:suppressAutoHyphens/>
        <w:spacing w:before="60" w:after="0" w:line="240" w:lineRule="auto"/>
        <w:jc w:val="both"/>
      </w:pPr>
      <w:r w:rsidRPr="00DA5CA5">
        <w:t xml:space="preserve">Оплата технического обслуживания производится Заказчиком по безналичному расчету на основании выставленного Подрядчиком счета, за отчетный период (месяц проведения ТО) по истечении 10 рабочих дней </w:t>
      </w:r>
      <w:proofErr w:type="gramStart"/>
      <w:r w:rsidRPr="00DA5CA5">
        <w:t>с даты подписания</w:t>
      </w:r>
      <w:proofErr w:type="gramEnd"/>
      <w:r w:rsidRPr="00DA5CA5">
        <w:t xml:space="preserve"> Акта выполненных работ без замечаний и получения от Подрядчика.</w:t>
      </w:r>
    </w:p>
    <w:p w:rsidR="00DA5CA5" w:rsidRPr="00DA5CA5" w:rsidRDefault="00DA5CA5" w:rsidP="00DA5CA5">
      <w:pPr>
        <w:spacing w:after="0" w:line="240" w:lineRule="auto"/>
        <w:ind w:firstLine="360"/>
        <w:jc w:val="both"/>
      </w:pPr>
      <w:r w:rsidRPr="00DA5CA5">
        <w:lastRenderedPageBreak/>
        <w:t>Стоимость технического обслуживания, указанная в коммерческом предложении должна быть фиксирована на весь период действия Договора.</w:t>
      </w:r>
    </w:p>
    <w:p w:rsidR="00DA5CA5" w:rsidRPr="00DA5CA5" w:rsidRDefault="00DA5CA5" w:rsidP="00DA5CA5">
      <w:pPr>
        <w:spacing w:after="0" w:line="240" w:lineRule="auto"/>
        <w:ind w:firstLine="360"/>
        <w:jc w:val="both"/>
      </w:pPr>
      <w:r w:rsidRPr="00DA5CA5">
        <w:t>Оборудование и запчасти, используемые Подрядчиком в рамках ремонтных работ, оплачиваются Заказчиком в рублях по отдельным счетам Подрядчика и представленным подтверждающим документам, за исключением гарантийных  случаев. Стоимость запчастей должна быть среднерыночной (по Москве и Московской области).</w:t>
      </w:r>
    </w:p>
    <w:p w:rsidR="00DA5CA5" w:rsidRDefault="00DA5CA5" w:rsidP="00DA5CA5">
      <w:pPr>
        <w:spacing w:after="0" w:line="240" w:lineRule="auto"/>
        <w:ind w:firstLine="360"/>
        <w:jc w:val="both"/>
      </w:pPr>
      <w:r w:rsidRPr="00DA5CA5">
        <w:t>Стоимость ремонтных работ должна входить в стоимость обслуживания.</w:t>
      </w:r>
    </w:p>
    <w:p w:rsidR="007C3E9A" w:rsidRPr="00DA5CA5" w:rsidRDefault="007C3E9A" w:rsidP="00DA5CA5">
      <w:pPr>
        <w:spacing w:after="0" w:line="240" w:lineRule="auto"/>
        <w:ind w:firstLine="360"/>
        <w:jc w:val="both"/>
      </w:pPr>
    </w:p>
    <w:p w:rsidR="00DA5CA5" w:rsidRPr="007C3E9A" w:rsidRDefault="00DA5CA5" w:rsidP="00DA5CA5">
      <w:pPr>
        <w:spacing w:before="120" w:after="0" w:line="240" w:lineRule="auto"/>
        <w:contextualSpacing/>
        <w:jc w:val="both"/>
        <w:rPr>
          <w:color w:val="000000" w:themeColor="text1"/>
          <w:szCs w:val="24"/>
        </w:rPr>
      </w:pPr>
      <w:r w:rsidRPr="007C3E9A">
        <w:rPr>
          <w:b/>
          <w:color w:val="000000" w:themeColor="text1"/>
        </w:rPr>
        <w:t xml:space="preserve">    5. </w:t>
      </w:r>
      <w:proofErr w:type="gramStart"/>
      <w:r w:rsidRPr="007C3E9A">
        <w:rPr>
          <w:rFonts w:hint="eastAsia"/>
          <w:b/>
          <w:color w:val="000000" w:themeColor="text1"/>
        </w:rPr>
        <w:t>Условия</w:t>
      </w:r>
      <w:r w:rsidRPr="007C3E9A">
        <w:rPr>
          <w:b/>
          <w:color w:val="000000" w:themeColor="text1"/>
        </w:rPr>
        <w:t xml:space="preserve"> </w:t>
      </w:r>
      <w:r w:rsidRPr="007C3E9A">
        <w:rPr>
          <w:rFonts w:hint="eastAsia"/>
          <w:b/>
          <w:color w:val="000000" w:themeColor="text1"/>
        </w:rPr>
        <w:t>расчетов</w:t>
      </w:r>
      <w:r w:rsidRPr="007C3E9A">
        <w:rPr>
          <w:b/>
          <w:color w:val="000000" w:themeColor="text1"/>
        </w:rPr>
        <w:t>: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для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обеспечения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надлежащего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исполнения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сторонами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платежных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связанных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ними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обязательств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по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Договору</w:t>
      </w:r>
      <w:r w:rsidRPr="007C3E9A">
        <w:rPr>
          <w:color w:val="000000" w:themeColor="text1"/>
          <w:szCs w:val="24"/>
        </w:rPr>
        <w:t xml:space="preserve">, </w:t>
      </w:r>
      <w:r w:rsidRPr="007C3E9A">
        <w:rPr>
          <w:rFonts w:hint="eastAsia"/>
          <w:color w:val="000000" w:themeColor="text1"/>
          <w:szCs w:val="24"/>
        </w:rPr>
        <w:t>а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также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для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осуществления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расчетных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операция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по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Договору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в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кратчайшие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сроки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минимальными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транзакционными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издержками</w:t>
      </w:r>
      <w:r w:rsidRPr="007C3E9A">
        <w:rPr>
          <w:color w:val="000000" w:themeColor="text1"/>
          <w:szCs w:val="24"/>
        </w:rPr>
        <w:t xml:space="preserve">, </w:t>
      </w:r>
      <w:r w:rsidRPr="007C3E9A">
        <w:rPr>
          <w:rFonts w:hint="eastAsia"/>
          <w:color w:val="000000" w:themeColor="text1"/>
          <w:szCs w:val="24"/>
        </w:rPr>
        <w:t>а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также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для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минимизации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риска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несвоевременных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платежей</w:t>
      </w:r>
      <w:r w:rsidRPr="007C3E9A">
        <w:rPr>
          <w:color w:val="000000" w:themeColor="text1"/>
          <w:szCs w:val="24"/>
        </w:rPr>
        <w:t xml:space="preserve">, </w:t>
      </w:r>
      <w:r w:rsidRPr="007C3E9A">
        <w:rPr>
          <w:rFonts w:hint="eastAsia"/>
          <w:color w:val="000000" w:themeColor="text1"/>
          <w:szCs w:val="24"/>
        </w:rPr>
        <w:t>неплатежей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и</w:t>
      </w:r>
      <w:r w:rsidRPr="007C3E9A">
        <w:rPr>
          <w:color w:val="000000" w:themeColor="text1"/>
          <w:szCs w:val="24"/>
        </w:rPr>
        <w:t>/</w:t>
      </w:r>
      <w:r w:rsidRPr="007C3E9A">
        <w:rPr>
          <w:rFonts w:hint="eastAsia"/>
          <w:color w:val="000000" w:themeColor="text1"/>
          <w:szCs w:val="24"/>
        </w:rPr>
        <w:t>или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утраты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денежных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средств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сторон</w:t>
      </w:r>
      <w:r w:rsidRPr="007C3E9A">
        <w:rPr>
          <w:color w:val="000000" w:themeColor="text1"/>
          <w:szCs w:val="24"/>
        </w:rPr>
        <w:t xml:space="preserve">, </w:t>
      </w:r>
      <w:r w:rsidRPr="007C3E9A">
        <w:rPr>
          <w:rFonts w:hint="eastAsia"/>
          <w:color w:val="000000" w:themeColor="text1"/>
          <w:szCs w:val="24"/>
        </w:rPr>
        <w:t>в</w:t>
      </w:r>
      <w:r w:rsidRPr="007C3E9A">
        <w:rPr>
          <w:color w:val="000000" w:themeColor="text1"/>
          <w:szCs w:val="24"/>
        </w:rPr>
        <w:t xml:space="preserve"> </w:t>
      </w:r>
      <w:proofErr w:type="spellStart"/>
      <w:r w:rsidRPr="007C3E9A">
        <w:rPr>
          <w:rFonts w:hint="eastAsia"/>
          <w:color w:val="000000" w:themeColor="text1"/>
          <w:szCs w:val="24"/>
        </w:rPr>
        <w:t>т</w:t>
      </w:r>
      <w:r w:rsidRPr="007C3E9A">
        <w:rPr>
          <w:color w:val="000000" w:themeColor="text1"/>
          <w:szCs w:val="24"/>
        </w:rPr>
        <w:t>.</w:t>
      </w:r>
      <w:r w:rsidRPr="007C3E9A">
        <w:rPr>
          <w:rFonts w:hint="eastAsia"/>
          <w:color w:val="000000" w:themeColor="text1"/>
          <w:szCs w:val="24"/>
        </w:rPr>
        <w:t>ч</w:t>
      </w:r>
      <w:proofErr w:type="spellEnd"/>
      <w:r w:rsidRPr="007C3E9A">
        <w:rPr>
          <w:color w:val="000000" w:themeColor="text1"/>
          <w:szCs w:val="24"/>
        </w:rPr>
        <w:t xml:space="preserve">. </w:t>
      </w:r>
      <w:r w:rsidRPr="007C3E9A">
        <w:rPr>
          <w:rFonts w:hint="eastAsia"/>
          <w:color w:val="000000" w:themeColor="text1"/>
          <w:szCs w:val="24"/>
        </w:rPr>
        <w:t>вследствие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возможной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неблагонадежности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или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неплатежеспособности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банков</w:t>
      </w:r>
      <w:r w:rsidRPr="007C3E9A">
        <w:rPr>
          <w:color w:val="000000" w:themeColor="text1"/>
          <w:szCs w:val="24"/>
        </w:rPr>
        <w:t>-</w:t>
      </w:r>
      <w:r w:rsidRPr="007C3E9A">
        <w:rPr>
          <w:rFonts w:hint="eastAsia"/>
          <w:color w:val="000000" w:themeColor="text1"/>
          <w:szCs w:val="24"/>
        </w:rPr>
        <w:t>корреспондентов</w:t>
      </w:r>
      <w:r w:rsidRPr="007C3E9A">
        <w:rPr>
          <w:color w:val="000000" w:themeColor="text1"/>
          <w:szCs w:val="24"/>
        </w:rPr>
        <w:t xml:space="preserve">, </w:t>
      </w:r>
      <w:r w:rsidRPr="007C3E9A">
        <w:rPr>
          <w:rFonts w:hint="eastAsia"/>
          <w:color w:val="000000" w:themeColor="text1"/>
          <w:szCs w:val="24"/>
        </w:rPr>
        <w:t>все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платежи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расчеты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сторон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по</w:t>
      </w:r>
      <w:proofErr w:type="gramEnd"/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Договору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должны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осуществляться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через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банковские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счета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сторон</w:t>
      </w:r>
      <w:r w:rsidRPr="007C3E9A">
        <w:rPr>
          <w:color w:val="000000" w:themeColor="text1"/>
          <w:szCs w:val="24"/>
        </w:rPr>
        <w:t xml:space="preserve">, </w:t>
      </w:r>
      <w:r w:rsidRPr="007C3E9A">
        <w:rPr>
          <w:rFonts w:hint="eastAsia"/>
          <w:color w:val="000000" w:themeColor="text1"/>
          <w:szCs w:val="24"/>
        </w:rPr>
        <w:t>открытые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в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ПАО</w:t>
      </w:r>
      <w:r w:rsidRPr="007C3E9A">
        <w:rPr>
          <w:color w:val="000000" w:themeColor="text1"/>
          <w:szCs w:val="24"/>
        </w:rPr>
        <w:t xml:space="preserve"> «</w:t>
      </w:r>
      <w:r w:rsidRPr="007C3E9A">
        <w:rPr>
          <w:rFonts w:hint="eastAsia"/>
          <w:color w:val="000000" w:themeColor="text1"/>
          <w:szCs w:val="24"/>
        </w:rPr>
        <w:t>МТС</w:t>
      </w:r>
      <w:r w:rsidRPr="007C3E9A">
        <w:rPr>
          <w:color w:val="000000" w:themeColor="text1"/>
          <w:szCs w:val="24"/>
        </w:rPr>
        <w:t>-</w:t>
      </w:r>
      <w:r w:rsidRPr="007C3E9A">
        <w:rPr>
          <w:rFonts w:hint="eastAsia"/>
          <w:color w:val="000000" w:themeColor="text1"/>
          <w:szCs w:val="24"/>
        </w:rPr>
        <w:t>Банк»</w:t>
      </w:r>
      <w:r w:rsidRPr="007C3E9A">
        <w:rPr>
          <w:color w:val="000000" w:themeColor="text1"/>
          <w:szCs w:val="24"/>
        </w:rPr>
        <w:t>.</w:t>
      </w:r>
    </w:p>
    <w:p w:rsidR="00DA5CA5" w:rsidRPr="007C3E9A" w:rsidRDefault="00DA5CA5" w:rsidP="00DA5CA5">
      <w:pPr>
        <w:spacing w:after="0" w:line="240" w:lineRule="auto"/>
        <w:ind w:firstLine="279"/>
        <w:jc w:val="both"/>
        <w:rPr>
          <w:color w:val="000000" w:themeColor="text1"/>
          <w:szCs w:val="24"/>
        </w:rPr>
      </w:pPr>
      <w:proofErr w:type="gramStart"/>
      <w:r w:rsidRPr="007C3E9A">
        <w:rPr>
          <w:rFonts w:hint="eastAsia"/>
          <w:color w:val="000000" w:themeColor="text1"/>
          <w:szCs w:val="24"/>
        </w:rPr>
        <w:t>Участник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вправе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указать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в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своем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Предложении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иной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банк</w:t>
      </w:r>
      <w:r w:rsidRPr="007C3E9A">
        <w:rPr>
          <w:color w:val="000000" w:themeColor="text1"/>
          <w:szCs w:val="24"/>
        </w:rPr>
        <w:t xml:space="preserve"> (</w:t>
      </w:r>
      <w:r w:rsidRPr="007C3E9A">
        <w:rPr>
          <w:rFonts w:hint="eastAsia"/>
          <w:color w:val="000000" w:themeColor="text1"/>
          <w:szCs w:val="24"/>
        </w:rPr>
        <w:t>помимо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ПАО</w:t>
      </w:r>
      <w:r w:rsidRPr="007C3E9A">
        <w:rPr>
          <w:color w:val="000000" w:themeColor="text1"/>
          <w:szCs w:val="24"/>
        </w:rPr>
        <w:t xml:space="preserve"> «</w:t>
      </w:r>
      <w:r w:rsidRPr="007C3E9A">
        <w:rPr>
          <w:rFonts w:hint="eastAsia"/>
          <w:color w:val="000000" w:themeColor="text1"/>
          <w:szCs w:val="24"/>
        </w:rPr>
        <w:t>МТС</w:t>
      </w:r>
      <w:r w:rsidRPr="007C3E9A">
        <w:rPr>
          <w:color w:val="000000" w:themeColor="text1"/>
          <w:szCs w:val="24"/>
        </w:rPr>
        <w:t>-</w:t>
      </w:r>
      <w:proofErr w:type="spellStart"/>
      <w:r w:rsidRPr="007C3E9A">
        <w:rPr>
          <w:rFonts w:hint="eastAsia"/>
          <w:color w:val="000000" w:themeColor="text1"/>
          <w:szCs w:val="24"/>
        </w:rPr>
        <w:t>Банкм</w:t>
      </w:r>
      <w:proofErr w:type="spellEnd"/>
      <w:r w:rsidRPr="007C3E9A">
        <w:rPr>
          <w:color w:val="000000" w:themeColor="text1"/>
          <w:szCs w:val="24"/>
        </w:rPr>
        <w:t xml:space="preserve">) </w:t>
      </w:r>
      <w:r w:rsidRPr="007C3E9A">
        <w:rPr>
          <w:rFonts w:hint="eastAsia"/>
          <w:color w:val="000000" w:themeColor="text1"/>
          <w:szCs w:val="24"/>
        </w:rPr>
        <w:t>для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платежей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расчетов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по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договору</w:t>
      </w:r>
      <w:r w:rsidRPr="007C3E9A">
        <w:rPr>
          <w:color w:val="000000" w:themeColor="text1"/>
          <w:szCs w:val="24"/>
        </w:rPr>
        <w:t xml:space="preserve">, </w:t>
      </w:r>
      <w:r w:rsidRPr="007C3E9A">
        <w:rPr>
          <w:rFonts w:hint="eastAsia"/>
          <w:color w:val="000000" w:themeColor="text1"/>
          <w:szCs w:val="24"/>
        </w:rPr>
        <w:t>однако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в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этом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случае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Участник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обязан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в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случае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победы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предоставить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Заказчику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обеспечение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исполнения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обязательств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Участника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по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Договору</w:t>
      </w:r>
      <w:r w:rsidRPr="007C3E9A">
        <w:rPr>
          <w:color w:val="000000" w:themeColor="text1"/>
          <w:szCs w:val="24"/>
        </w:rPr>
        <w:t xml:space="preserve"> (</w:t>
      </w:r>
      <w:r w:rsidRPr="007C3E9A">
        <w:rPr>
          <w:rFonts w:hint="eastAsia"/>
          <w:color w:val="000000" w:themeColor="text1"/>
          <w:szCs w:val="24"/>
        </w:rPr>
        <w:t>включая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его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обязательства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по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возможному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возврату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Заказчику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денежных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средств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и</w:t>
      </w:r>
      <w:r w:rsidRPr="007C3E9A">
        <w:rPr>
          <w:color w:val="000000" w:themeColor="text1"/>
          <w:szCs w:val="24"/>
        </w:rPr>
        <w:t>/</w:t>
      </w:r>
      <w:r w:rsidRPr="007C3E9A">
        <w:rPr>
          <w:rFonts w:hint="eastAsia"/>
          <w:color w:val="000000" w:themeColor="text1"/>
          <w:szCs w:val="24"/>
        </w:rPr>
        <w:t>или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уплате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неустойки</w:t>
      </w:r>
      <w:r w:rsidRPr="007C3E9A">
        <w:rPr>
          <w:color w:val="000000" w:themeColor="text1"/>
          <w:szCs w:val="24"/>
        </w:rPr>
        <w:t xml:space="preserve">) </w:t>
      </w:r>
      <w:r w:rsidRPr="007C3E9A">
        <w:rPr>
          <w:rFonts w:hint="eastAsia"/>
          <w:color w:val="000000" w:themeColor="text1"/>
          <w:szCs w:val="24"/>
        </w:rPr>
        <w:t>в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объеме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равном</w:t>
      </w:r>
      <w:r w:rsidRPr="007C3E9A">
        <w:rPr>
          <w:color w:val="000000" w:themeColor="text1"/>
          <w:szCs w:val="24"/>
        </w:rPr>
        <w:t xml:space="preserve"> 100% </w:t>
      </w:r>
      <w:r w:rsidRPr="007C3E9A">
        <w:rPr>
          <w:rFonts w:hint="eastAsia"/>
          <w:color w:val="000000" w:themeColor="text1"/>
          <w:szCs w:val="24"/>
        </w:rPr>
        <w:t>цены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Договора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участием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системно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значимых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кредитных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организаций</w:t>
      </w:r>
      <w:r w:rsidRPr="007C3E9A">
        <w:rPr>
          <w:color w:val="000000" w:themeColor="text1"/>
          <w:szCs w:val="24"/>
        </w:rPr>
        <w:t xml:space="preserve">, </w:t>
      </w:r>
      <w:r w:rsidRPr="007C3E9A">
        <w:rPr>
          <w:rFonts w:hint="eastAsia"/>
          <w:color w:val="000000" w:themeColor="text1"/>
          <w:szCs w:val="24"/>
        </w:rPr>
        <w:t>определенных</w:t>
      </w:r>
      <w:proofErr w:type="gramEnd"/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Банком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России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на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дату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предоставления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обеспечения</w:t>
      </w:r>
      <w:r w:rsidRPr="007C3E9A">
        <w:rPr>
          <w:color w:val="000000" w:themeColor="text1"/>
          <w:szCs w:val="24"/>
        </w:rPr>
        <w:t xml:space="preserve">, </w:t>
      </w:r>
      <w:r w:rsidRPr="007C3E9A">
        <w:rPr>
          <w:rFonts w:hint="eastAsia"/>
          <w:color w:val="000000" w:themeColor="text1"/>
          <w:szCs w:val="24"/>
        </w:rPr>
        <w:t>а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именно</w:t>
      </w:r>
      <w:r w:rsidRPr="007C3E9A">
        <w:rPr>
          <w:color w:val="000000" w:themeColor="text1"/>
          <w:szCs w:val="24"/>
        </w:rPr>
        <w:t>:</w:t>
      </w:r>
    </w:p>
    <w:p w:rsidR="00DA5CA5" w:rsidRPr="007C3E9A" w:rsidRDefault="00DA5CA5" w:rsidP="00DA5CA5">
      <w:pPr>
        <w:spacing w:after="0" w:line="240" w:lineRule="auto"/>
        <w:ind w:firstLine="279"/>
        <w:jc w:val="both"/>
        <w:rPr>
          <w:color w:val="000000" w:themeColor="text1"/>
          <w:szCs w:val="24"/>
        </w:rPr>
      </w:pPr>
      <w:r w:rsidRPr="007C3E9A">
        <w:rPr>
          <w:color w:val="000000" w:themeColor="text1"/>
          <w:szCs w:val="24"/>
        </w:rPr>
        <w:t xml:space="preserve">- </w:t>
      </w:r>
      <w:r w:rsidRPr="007C3E9A">
        <w:rPr>
          <w:rFonts w:hint="eastAsia"/>
          <w:color w:val="000000" w:themeColor="text1"/>
          <w:szCs w:val="24"/>
        </w:rPr>
        <w:t>банковскую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гарантию</w:t>
      </w:r>
      <w:r w:rsidRPr="007C3E9A">
        <w:rPr>
          <w:color w:val="000000" w:themeColor="text1"/>
          <w:szCs w:val="24"/>
        </w:rPr>
        <w:t xml:space="preserve">, </w:t>
      </w:r>
      <w:r w:rsidRPr="007C3E9A">
        <w:rPr>
          <w:rFonts w:hint="eastAsia"/>
          <w:color w:val="000000" w:themeColor="text1"/>
          <w:szCs w:val="24"/>
        </w:rPr>
        <w:t>или</w:t>
      </w:r>
    </w:p>
    <w:p w:rsidR="00DA5CA5" w:rsidRPr="007C3E9A" w:rsidRDefault="00DA5CA5" w:rsidP="00DA5CA5">
      <w:pPr>
        <w:spacing w:after="0" w:line="240" w:lineRule="auto"/>
        <w:ind w:firstLine="279"/>
        <w:jc w:val="both"/>
        <w:rPr>
          <w:color w:val="000000" w:themeColor="text1"/>
          <w:szCs w:val="24"/>
        </w:rPr>
      </w:pPr>
      <w:r w:rsidRPr="007C3E9A">
        <w:rPr>
          <w:color w:val="000000" w:themeColor="text1"/>
          <w:szCs w:val="24"/>
        </w:rPr>
        <w:t xml:space="preserve">- </w:t>
      </w:r>
      <w:r w:rsidRPr="007C3E9A">
        <w:rPr>
          <w:rFonts w:hint="eastAsia"/>
          <w:color w:val="000000" w:themeColor="text1"/>
          <w:szCs w:val="24"/>
        </w:rPr>
        <w:t>аккредитив</w:t>
      </w:r>
      <w:r w:rsidRPr="007C3E9A">
        <w:rPr>
          <w:color w:val="000000" w:themeColor="text1"/>
          <w:szCs w:val="24"/>
        </w:rPr>
        <w:t xml:space="preserve">, </w:t>
      </w:r>
      <w:r w:rsidRPr="007C3E9A">
        <w:rPr>
          <w:rFonts w:hint="eastAsia"/>
          <w:color w:val="000000" w:themeColor="text1"/>
          <w:szCs w:val="24"/>
        </w:rPr>
        <w:t>или</w:t>
      </w:r>
    </w:p>
    <w:p w:rsidR="00DA5CA5" w:rsidRPr="007C3E9A" w:rsidRDefault="00DA5CA5" w:rsidP="00DA5CA5">
      <w:pPr>
        <w:spacing w:after="0" w:line="240" w:lineRule="auto"/>
        <w:ind w:firstLine="279"/>
        <w:jc w:val="both"/>
        <w:rPr>
          <w:color w:val="000000" w:themeColor="text1"/>
          <w:szCs w:val="24"/>
        </w:rPr>
      </w:pPr>
      <w:r w:rsidRPr="007C3E9A">
        <w:rPr>
          <w:color w:val="000000" w:themeColor="text1"/>
          <w:szCs w:val="24"/>
        </w:rPr>
        <w:t xml:space="preserve">- </w:t>
      </w:r>
      <w:r w:rsidRPr="007C3E9A">
        <w:rPr>
          <w:rFonts w:hint="eastAsia"/>
          <w:color w:val="000000" w:themeColor="text1"/>
          <w:szCs w:val="24"/>
        </w:rPr>
        <w:t>залог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денежных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средств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на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счете</w:t>
      </w:r>
      <w:r w:rsidRPr="007C3E9A">
        <w:rPr>
          <w:color w:val="000000" w:themeColor="text1"/>
          <w:szCs w:val="24"/>
        </w:rPr>
        <w:t xml:space="preserve">, </w:t>
      </w:r>
      <w:r w:rsidRPr="007C3E9A">
        <w:rPr>
          <w:rFonts w:hint="eastAsia"/>
          <w:color w:val="000000" w:themeColor="text1"/>
          <w:szCs w:val="24"/>
        </w:rPr>
        <w:t>или</w:t>
      </w:r>
    </w:p>
    <w:p w:rsidR="00DA5CA5" w:rsidRPr="007C3E9A" w:rsidRDefault="00DA5CA5" w:rsidP="00DA5CA5">
      <w:pPr>
        <w:spacing w:after="0" w:line="240" w:lineRule="auto"/>
        <w:ind w:firstLine="279"/>
        <w:jc w:val="both"/>
        <w:rPr>
          <w:color w:val="000000" w:themeColor="text1"/>
          <w:szCs w:val="24"/>
        </w:rPr>
      </w:pPr>
      <w:r w:rsidRPr="007C3E9A">
        <w:rPr>
          <w:color w:val="000000" w:themeColor="text1"/>
          <w:szCs w:val="24"/>
        </w:rPr>
        <w:t xml:space="preserve">- </w:t>
      </w:r>
      <w:r w:rsidRPr="007C3E9A">
        <w:rPr>
          <w:rFonts w:hint="eastAsia"/>
          <w:color w:val="000000" w:themeColor="text1"/>
          <w:szCs w:val="24"/>
        </w:rPr>
        <w:t>комбинацию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вышеперечисленных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способов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обеспечения</w:t>
      </w:r>
      <w:r w:rsidRPr="007C3E9A">
        <w:rPr>
          <w:color w:val="000000" w:themeColor="text1"/>
          <w:szCs w:val="24"/>
        </w:rPr>
        <w:t xml:space="preserve"> </w:t>
      </w:r>
      <w:r w:rsidRPr="007C3E9A">
        <w:rPr>
          <w:rFonts w:hint="eastAsia"/>
          <w:color w:val="000000" w:themeColor="text1"/>
          <w:szCs w:val="24"/>
        </w:rPr>
        <w:t>обязательств</w:t>
      </w:r>
    </w:p>
    <w:p w:rsidR="00DA5CA5" w:rsidRPr="007C3E9A" w:rsidRDefault="00DA5CA5" w:rsidP="007C3E9A">
      <w:pPr>
        <w:suppressAutoHyphens/>
        <w:spacing w:after="0" w:line="240" w:lineRule="auto"/>
        <w:jc w:val="both"/>
        <w:rPr>
          <w:rFonts w:ascii="Calibri" w:eastAsia="Calibri" w:hAnsi="Calibri"/>
          <w:color w:val="FF0000"/>
          <w:sz w:val="22"/>
          <w:szCs w:val="24"/>
        </w:rPr>
      </w:pPr>
      <w:r w:rsidRPr="00DA5CA5">
        <w:rPr>
          <w:rFonts w:ascii="Calibri" w:eastAsia="Calibri" w:hAnsi="Calibri"/>
          <w:b/>
          <w:color w:val="FF0000"/>
          <w:sz w:val="22"/>
        </w:rPr>
        <w:object w:dxaOrig="1531" w:dyaOrig="1002">
          <v:shape id="_x0000_i1026" type="#_x0000_t75" style="width:76.1pt;height:50.25pt" o:ole="">
            <v:imagedata r:id="rId13" o:title=""/>
          </v:shape>
          <o:OLEObject Type="Embed" ProgID="Word.Document.12" ShapeID="_x0000_i1026" DrawAspect="Icon" ObjectID="_1550390850" r:id="rId25">
            <o:FieldCodes>\s</o:FieldCodes>
          </o:OLEObject>
        </w:object>
      </w:r>
    </w:p>
    <w:p w:rsidR="00DA5CA5" w:rsidRPr="00DA5CA5" w:rsidRDefault="00DA5CA5" w:rsidP="00DA5CA5">
      <w:pPr>
        <w:suppressAutoHyphens/>
        <w:spacing w:before="120" w:after="0" w:line="240" w:lineRule="auto"/>
        <w:contextualSpacing/>
        <w:jc w:val="both"/>
        <w:rPr>
          <w:szCs w:val="24"/>
          <w:lang w:eastAsia="ru-RU"/>
        </w:rPr>
      </w:pPr>
      <w:r w:rsidRPr="00DA5CA5">
        <w:rPr>
          <w:b/>
          <w:sz w:val="22"/>
          <w:lang w:eastAsia="ru-RU"/>
        </w:rPr>
        <w:t xml:space="preserve">      </w:t>
      </w:r>
      <w:r w:rsidRPr="00DA5CA5">
        <w:rPr>
          <w:b/>
          <w:szCs w:val="24"/>
          <w:lang w:eastAsia="ru-RU"/>
        </w:rPr>
        <w:t>6. Валюта договора:</w:t>
      </w:r>
      <w:r w:rsidRPr="00DA5CA5">
        <w:rPr>
          <w:szCs w:val="24"/>
          <w:lang w:eastAsia="ru-RU"/>
        </w:rPr>
        <w:t xml:space="preserve"> </w:t>
      </w:r>
    </w:p>
    <w:p w:rsidR="00DA5CA5" w:rsidRPr="00DA5CA5" w:rsidRDefault="00DA5CA5" w:rsidP="00DA5CA5">
      <w:pPr>
        <w:suppressAutoHyphens/>
        <w:spacing w:before="120" w:after="0" w:line="240" w:lineRule="auto"/>
        <w:contextualSpacing/>
        <w:jc w:val="both"/>
        <w:rPr>
          <w:szCs w:val="24"/>
          <w:lang w:eastAsia="ru-RU"/>
        </w:rPr>
      </w:pPr>
      <w:r w:rsidRPr="00DA5CA5">
        <w:rPr>
          <w:szCs w:val="24"/>
          <w:lang w:eastAsia="ru-RU"/>
        </w:rPr>
        <w:t xml:space="preserve">все суммы денежных средств должны быть выражены </w:t>
      </w:r>
      <w:r w:rsidRPr="00DA5CA5">
        <w:rPr>
          <w:szCs w:val="24"/>
          <w:u w:val="single"/>
          <w:lang w:eastAsia="ru-RU"/>
        </w:rPr>
        <w:t>в российских рублях с учетом НДС</w:t>
      </w:r>
      <w:r w:rsidRPr="00DA5CA5">
        <w:rPr>
          <w:szCs w:val="24"/>
          <w:lang w:eastAsia="ru-RU"/>
        </w:rPr>
        <w:t>.</w:t>
      </w:r>
    </w:p>
    <w:p w:rsidR="00DA5CA5" w:rsidRPr="00DA5CA5" w:rsidRDefault="00DA5CA5" w:rsidP="00DA5CA5">
      <w:pPr>
        <w:suppressAutoHyphens/>
        <w:spacing w:before="120" w:after="0" w:line="240" w:lineRule="auto"/>
        <w:contextualSpacing/>
        <w:jc w:val="both"/>
        <w:rPr>
          <w:b/>
          <w:szCs w:val="24"/>
          <w:lang w:eastAsia="ru-RU"/>
        </w:rPr>
      </w:pPr>
    </w:p>
    <w:p w:rsidR="00DA5CA5" w:rsidRPr="00DA5CA5" w:rsidRDefault="00DA5CA5" w:rsidP="00DA5CA5">
      <w:pPr>
        <w:suppressAutoHyphens/>
        <w:spacing w:before="120" w:after="0" w:line="240" w:lineRule="auto"/>
        <w:contextualSpacing/>
        <w:jc w:val="both"/>
        <w:rPr>
          <w:b/>
          <w:szCs w:val="24"/>
          <w:lang w:eastAsia="ru-RU"/>
        </w:rPr>
      </w:pPr>
      <w:r w:rsidRPr="00DA5CA5">
        <w:rPr>
          <w:b/>
          <w:szCs w:val="24"/>
          <w:lang w:eastAsia="ru-RU"/>
        </w:rPr>
        <w:t xml:space="preserve">      7.</w:t>
      </w:r>
      <w:r w:rsidRPr="00DA5CA5">
        <w:rPr>
          <w:szCs w:val="24"/>
          <w:lang w:eastAsia="ru-RU"/>
        </w:rPr>
        <w:t xml:space="preserve"> </w:t>
      </w:r>
      <w:r w:rsidRPr="00DA5CA5">
        <w:rPr>
          <w:b/>
          <w:szCs w:val="24"/>
          <w:lang w:eastAsia="ru-RU"/>
        </w:rPr>
        <w:t xml:space="preserve">Условия выполнения работ/оказания услуг: </w:t>
      </w:r>
    </w:p>
    <w:p w:rsidR="00DA5CA5" w:rsidRPr="00DA5CA5" w:rsidRDefault="00DA5CA5" w:rsidP="007C3E9A">
      <w:pPr>
        <w:suppressAutoHyphens/>
        <w:spacing w:before="120" w:after="0" w:line="240" w:lineRule="auto"/>
        <w:contextualSpacing/>
        <w:jc w:val="both"/>
        <w:rPr>
          <w:b/>
          <w:szCs w:val="24"/>
          <w:lang w:eastAsia="ru-RU"/>
        </w:rPr>
      </w:pPr>
    </w:p>
    <w:p w:rsidR="00DA5CA5" w:rsidRPr="00DA5CA5" w:rsidRDefault="00DA5CA5" w:rsidP="007C3E9A">
      <w:pPr>
        <w:suppressAutoHyphens/>
        <w:spacing w:before="120" w:after="0" w:line="240" w:lineRule="auto"/>
        <w:ind w:firstLine="426"/>
        <w:contextualSpacing/>
        <w:jc w:val="both"/>
        <w:rPr>
          <w:szCs w:val="24"/>
          <w:lang w:eastAsia="ru-RU"/>
        </w:rPr>
      </w:pPr>
      <w:r w:rsidRPr="00DA5CA5">
        <w:rPr>
          <w:szCs w:val="24"/>
          <w:lang w:eastAsia="ru-RU"/>
        </w:rPr>
        <w:t>7.1 Выполнение работ/оказание услуг осуществляется силами Подрядчика.</w:t>
      </w:r>
    </w:p>
    <w:p w:rsidR="00DA5CA5" w:rsidRPr="00DA5CA5" w:rsidRDefault="00DA5CA5" w:rsidP="007C3E9A">
      <w:pPr>
        <w:spacing w:after="0" w:line="240" w:lineRule="auto"/>
        <w:jc w:val="both"/>
        <w:rPr>
          <w:szCs w:val="24"/>
        </w:rPr>
      </w:pPr>
      <w:r w:rsidRPr="00DA5CA5">
        <w:rPr>
          <w:szCs w:val="24"/>
        </w:rPr>
        <w:t>Предложения по ценам должны быть поданы в разрезе каждого объекта, Приложение №1. При этом ценовое предложение будет рассматриваться в совокупности на все объекты.</w:t>
      </w:r>
    </w:p>
    <w:p w:rsidR="00DA5CA5" w:rsidRPr="00DA5CA5" w:rsidRDefault="00DA5CA5" w:rsidP="00DA5CA5">
      <w:pPr>
        <w:tabs>
          <w:tab w:val="left" w:pos="851"/>
        </w:tabs>
        <w:spacing w:after="0" w:line="240" w:lineRule="auto"/>
        <w:ind w:left="426"/>
        <w:contextualSpacing/>
        <w:rPr>
          <w:szCs w:val="24"/>
        </w:rPr>
      </w:pPr>
      <w:r w:rsidRPr="00DA5CA5">
        <w:rPr>
          <w:szCs w:val="24"/>
        </w:rPr>
        <w:t>7.2  Выполнения работ/оказания  в рабочее время и в выходные дни (по согласованию сторон) с 9-00 часов до 18 - 00 часов.</w:t>
      </w:r>
    </w:p>
    <w:p w:rsidR="00DA5CA5" w:rsidRPr="00DA5CA5" w:rsidRDefault="00DA5CA5" w:rsidP="00DA5CA5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  <w:r w:rsidRPr="00DA5CA5">
        <w:rPr>
          <w:szCs w:val="24"/>
        </w:rPr>
        <w:t>7.3</w:t>
      </w:r>
      <w:proofErr w:type="gramStart"/>
      <w:r w:rsidRPr="00DA5CA5">
        <w:rPr>
          <w:szCs w:val="24"/>
        </w:rPr>
        <w:t xml:space="preserve"> П</w:t>
      </w:r>
      <w:proofErr w:type="gramEnd"/>
      <w:r w:rsidRPr="00DA5CA5">
        <w:rPr>
          <w:szCs w:val="24"/>
        </w:rPr>
        <w:t>о окончании выполнения работ/оказания услуг необходимо провести эксплуатационные испытания оборудования с составлением технического отчета.</w:t>
      </w:r>
    </w:p>
    <w:p w:rsidR="00DA5CA5" w:rsidRPr="00DA5CA5" w:rsidRDefault="00DA5CA5" w:rsidP="00DA5CA5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  <w:r w:rsidRPr="00DA5CA5">
        <w:rPr>
          <w:szCs w:val="24"/>
        </w:rPr>
        <w:t xml:space="preserve">7.4  Подрядчик обязан исправить работы/оказанные услуги, не соответствующие требованиям по качеству, в срок в зависимости от срочности и объема работ от одного до десяти дней с момента получения Акта недостатков по качеству, рекламаций, дефектной ведомости и/или прочих аргументированных документов-претензий от Банка. </w:t>
      </w:r>
    </w:p>
    <w:p w:rsidR="00DA5CA5" w:rsidRPr="00DA5CA5" w:rsidRDefault="00DA5CA5" w:rsidP="00DA5CA5">
      <w:pPr>
        <w:tabs>
          <w:tab w:val="left" w:pos="851"/>
        </w:tabs>
        <w:spacing w:after="0" w:line="240" w:lineRule="auto"/>
        <w:ind w:left="426"/>
        <w:jc w:val="both"/>
        <w:rPr>
          <w:b/>
          <w:bCs/>
          <w:szCs w:val="24"/>
        </w:rPr>
      </w:pPr>
    </w:p>
    <w:p w:rsidR="00DA5CA5" w:rsidRPr="00DA5CA5" w:rsidRDefault="00DA5CA5" w:rsidP="00DA5CA5">
      <w:pPr>
        <w:tabs>
          <w:tab w:val="left" w:pos="851"/>
        </w:tabs>
        <w:spacing w:after="0" w:line="240" w:lineRule="auto"/>
        <w:ind w:left="426"/>
        <w:jc w:val="both"/>
        <w:rPr>
          <w:b/>
          <w:bCs/>
          <w:szCs w:val="24"/>
        </w:rPr>
      </w:pPr>
      <w:r w:rsidRPr="00DA5CA5">
        <w:rPr>
          <w:b/>
          <w:bCs/>
          <w:szCs w:val="24"/>
        </w:rPr>
        <w:t>8. Срок исполнения обязательств Подрядчика:</w:t>
      </w:r>
    </w:p>
    <w:p w:rsidR="00DA5CA5" w:rsidRPr="00DA5CA5" w:rsidRDefault="00DA5CA5" w:rsidP="00DA5CA5">
      <w:pPr>
        <w:tabs>
          <w:tab w:val="left" w:pos="851"/>
        </w:tabs>
        <w:spacing w:after="0" w:line="240" w:lineRule="auto"/>
        <w:ind w:left="426"/>
        <w:jc w:val="both"/>
        <w:rPr>
          <w:bCs/>
          <w:szCs w:val="24"/>
        </w:rPr>
      </w:pPr>
      <w:r w:rsidRPr="00DA5CA5">
        <w:rPr>
          <w:bCs/>
          <w:szCs w:val="24"/>
        </w:rPr>
        <w:t>8.1. Выполнение работ/оказание услуг осуществляется в течение 1 (одного) года после заключения Договора.</w:t>
      </w:r>
    </w:p>
    <w:p w:rsidR="00DA5CA5" w:rsidRPr="00DA5CA5" w:rsidRDefault="00DA5CA5" w:rsidP="00DA5CA5">
      <w:pPr>
        <w:tabs>
          <w:tab w:val="left" w:pos="993"/>
        </w:tabs>
        <w:spacing w:after="0" w:line="240" w:lineRule="auto"/>
        <w:ind w:left="426"/>
        <w:jc w:val="both"/>
        <w:rPr>
          <w:szCs w:val="24"/>
        </w:rPr>
      </w:pPr>
      <w:r w:rsidRPr="00DA5CA5">
        <w:rPr>
          <w:szCs w:val="24"/>
        </w:rPr>
        <w:lastRenderedPageBreak/>
        <w:t>8.2 Выполнение работ/оказание услуг должно быть осуществлено в срок согласно календарному графику, который представляет Подрядчик, как неотъемлемую часть Договора.</w:t>
      </w:r>
    </w:p>
    <w:p w:rsidR="00DA5CA5" w:rsidRPr="00DA5CA5" w:rsidRDefault="00DA5CA5" w:rsidP="00DA5CA5">
      <w:pPr>
        <w:tabs>
          <w:tab w:val="left" w:pos="851"/>
        </w:tabs>
        <w:spacing w:after="0" w:line="240" w:lineRule="auto"/>
        <w:jc w:val="both"/>
        <w:rPr>
          <w:b/>
          <w:bCs/>
          <w:szCs w:val="24"/>
        </w:rPr>
      </w:pPr>
    </w:p>
    <w:p w:rsidR="00DA5CA5" w:rsidRPr="00DA5CA5" w:rsidRDefault="00DA5CA5" w:rsidP="00DA5CA5">
      <w:pPr>
        <w:tabs>
          <w:tab w:val="left" w:pos="851"/>
        </w:tabs>
        <w:spacing w:after="0" w:line="240" w:lineRule="auto"/>
        <w:ind w:left="426"/>
        <w:jc w:val="both"/>
        <w:rPr>
          <w:b/>
          <w:szCs w:val="24"/>
        </w:rPr>
      </w:pPr>
      <w:r w:rsidRPr="00DA5CA5">
        <w:rPr>
          <w:b/>
          <w:bCs/>
          <w:szCs w:val="24"/>
        </w:rPr>
        <w:t xml:space="preserve">9. </w:t>
      </w:r>
      <w:r w:rsidRPr="00DA5CA5">
        <w:rPr>
          <w:b/>
          <w:szCs w:val="24"/>
        </w:rPr>
        <w:t>Гарантийные обязательства Подрядчика:</w:t>
      </w:r>
    </w:p>
    <w:p w:rsidR="00DA5CA5" w:rsidRPr="00DA5CA5" w:rsidRDefault="00DA5CA5" w:rsidP="00DA5CA5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  <w:r w:rsidRPr="00DA5CA5">
        <w:rPr>
          <w:szCs w:val="24"/>
        </w:rPr>
        <w:t>9.1 Подрядчик дает гарантию на качество выполненных ремонтных и сервисных работ в течение 6 (шести) месяцев, с момента подписания акта выполненных работ.</w:t>
      </w:r>
    </w:p>
    <w:p w:rsidR="00DA5CA5" w:rsidRPr="00DA5CA5" w:rsidRDefault="00DA5CA5" w:rsidP="00DA5CA5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  <w:r w:rsidRPr="00DA5CA5">
        <w:rPr>
          <w:szCs w:val="24"/>
        </w:rPr>
        <w:t>9.2 Срок гарантии на запасные части устанавливается с момента их установки в Систему до окончания срока, установленного производителем, о чем уполномоченными представителями Сторон подписывается акт выполненных работ.</w:t>
      </w:r>
    </w:p>
    <w:p w:rsidR="00DA5CA5" w:rsidRPr="00DA5CA5" w:rsidRDefault="00DA5CA5" w:rsidP="00DA5CA5">
      <w:pPr>
        <w:suppressLineNumbers/>
        <w:suppressAutoHyphens/>
        <w:spacing w:beforeLines="60" w:before="144" w:line="240" w:lineRule="auto"/>
        <w:ind w:left="720" w:firstLine="425"/>
        <w:contextualSpacing/>
        <w:rPr>
          <w:szCs w:val="24"/>
        </w:rPr>
      </w:pPr>
    </w:p>
    <w:p w:rsidR="00DA5CA5" w:rsidRPr="00DA5CA5" w:rsidRDefault="00DA5CA5" w:rsidP="00DA5CA5">
      <w:pPr>
        <w:suppressLineNumbers/>
        <w:suppressAutoHyphens/>
        <w:spacing w:beforeLines="60" w:before="144" w:line="240" w:lineRule="auto"/>
        <w:ind w:left="426"/>
        <w:contextualSpacing/>
        <w:rPr>
          <w:b/>
          <w:szCs w:val="24"/>
        </w:rPr>
      </w:pPr>
      <w:r w:rsidRPr="00DA5CA5">
        <w:rPr>
          <w:b/>
          <w:szCs w:val="24"/>
        </w:rPr>
        <w:t xml:space="preserve">    10. Специальные требования к поставщику/подрядчику:</w:t>
      </w:r>
    </w:p>
    <w:p w:rsidR="00DA5CA5" w:rsidRPr="00DA5CA5" w:rsidRDefault="00DA5CA5" w:rsidP="00DA5CA5">
      <w:pPr>
        <w:suppressLineNumbers/>
        <w:suppressAutoHyphens/>
        <w:spacing w:beforeLines="60" w:before="144" w:line="240" w:lineRule="auto"/>
        <w:ind w:left="426"/>
        <w:contextualSpacing/>
        <w:rPr>
          <w:szCs w:val="24"/>
        </w:rPr>
      </w:pPr>
      <w:r w:rsidRPr="00DA5CA5">
        <w:rPr>
          <w:szCs w:val="24"/>
        </w:rPr>
        <w:t>- наличие лицензии ГУ ГПС МЧС России на данные виды деятельности;</w:t>
      </w:r>
    </w:p>
    <w:p w:rsidR="00DA5CA5" w:rsidRPr="00DA5CA5" w:rsidRDefault="00DA5CA5" w:rsidP="00DA5CA5">
      <w:pPr>
        <w:suppressLineNumbers/>
        <w:suppressAutoHyphens/>
        <w:spacing w:beforeLines="60" w:before="144" w:line="240" w:lineRule="auto"/>
        <w:ind w:left="426"/>
        <w:contextualSpacing/>
        <w:rPr>
          <w:szCs w:val="24"/>
        </w:rPr>
      </w:pPr>
      <w:proofErr w:type="gramStart"/>
      <w:r w:rsidRPr="00DA5CA5">
        <w:rPr>
          <w:szCs w:val="24"/>
        </w:rPr>
        <w:t xml:space="preserve">- </w:t>
      </w:r>
      <w:r w:rsidR="007C3E9A" w:rsidRPr="000B2ACD">
        <w:rPr>
          <w:spacing w:val="-5"/>
          <w:szCs w:val="24"/>
        </w:rPr>
        <w:t>Участник должен иметь доказанный опыт оказания аналогичных услуг за последние 3 года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</w:t>
      </w:r>
      <w:proofErr w:type="spellStart"/>
      <w:r w:rsidR="007C3E9A" w:rsidRPr="000B2ACD">
        <w:rPr>
          <w:spacing w:val="-5"/>
          <w:szCs w:val="24"/>
        </w:rPr>
        <w:t>mail</w:t>
      </w:r>
      <w:proofErr w:type="spellEnd"/>
      <w:r w:rsidR="007C3E9A" w:rsidRPr="000B2ACD">
        <w:rPr>
          <w:spacing w:val="-5"/>
          <w:szCs w:val="24"/>
        </w:rPr>
        <w:t xml:space="preserve"> представителя клиента, отзывы заказчиков – копии, завере</w:t>
      </w:r>
      <w:r w:rsidR="007C3E9A">
        <w:rPr>
          <w:spacing w:val="-5"/>
          <w:szCs w:val="24"/>
        </w:rPr>
        <w:t>нные руководителем организации)</w:t>
      </w:r>
      <w:r w:rsidRPr="00DA5CA5">
        <w:rPr>
          <w:szCs w:val="24"/>
        </w:rPr>
        <w:t>;</w:t>
      </w:r>
      <w:proofErr w:type="gramEnd"/>
    </w:p>
    <w:p w:rsidR="00DA5CA5" w:rsidRPr="00DA5CA5" w:rsidRDefault="00DA5CA5" w:rsidP="00DA5CA5">
      <w:pPr>
        <w:suppressLineNumbers/>
        <w:suppressAutoHyphens/>
        <w:spacing w:beforeLines="60" w:before="144" w:line="240" w:lineRule="auto"/>
        <w:ind w:left="426"/>
        <w:contextualSpacing/>
        <w:rPr>
          <w:szCs w:val="24"/>
        </w:rPr>
      </w:pPr>
      <w:r w:rsidRPr="00DA5CA5">
        <w:rPr>
          <w:szCs w:val="24"/>
        </w:rPr>
        <w:t>- наличие диспетчерской службы 24/7;</w:t>
      </w:r>
    </w:p>
    <w:p w:rsidR="00DA5CA5" w:rsidRPr="00DA5CA5" w:rsidRDefault="00DA5CA5" w:rsidP="00DA5CA5">
      <w:pPr>
        <w:suppressLineNumbers/>
        <w:suppressAutoHyphens/>
        <w:spacing w:beforeLines="60" w:before="144" w:line="240" w:lineRule="auto"/>
        <w:ind w:left="426"/>
        <w:contextualSpacing/>
        <w:rPr>
          <w:szCs w:val="24"/>
        </w:rPr>
      </w:pPr>
      <w:r w:rsidRPr="00DA5CA5">
        <w:rPr>
          <w:szCs w:val="24"/>
        </w:rPr>
        <w:t>- наличие специализированных приборов (стендов) для проведения работ по техническому обслуживанию противопожарных систем;</w:t>
      </w:r>
    </w:p>
    <w:p w:rsidR="00DA5CA5" w:rsidRPr="00DA5CA5" w:rsidRDefault="00DA5CA5" w:rsidP="00DA5CA5">
      <w:pPr>
        <w:suppressLineNumbers/>
        <w:suppressAutoHyphens/>
        <w:spacing w:beforeLines="60" w:before="144" w:line="240" w:lineRule="auto"/>
        <w:ind w:left="426"/>
        <w:contextualSpacing/>
        <w:jc w:val="both"/>
        <w:rPr>
          <w:szCs w:val="24"/>
        </w:rPr>
      </w:pPr>
      <w:r w:rsidRPr="00DA5CA5">
        <w:rPr>
          <w:szCs w:val="24"/>
        </w:rPr>
        <w:t>- гибкость формирования цены по вопросам технического обслуживания систем;</w:t>
      </w:r>
    </w:p>
    <w:p w:rsidR="00DA5CA5" w:rsidRPr="00DA5CA5" w:rsidRDefault="00DA5CA5" w:rsidP="00DA5CA5">
      <w:pPr>
        <w:suppressLineNumbers/>
        <w:suppressAutoHyphens/>
        <w:spacing w:beforeLines="60" w:before="144" w:line="240" w:lineRule="auto"/>
        <w:ind w:left="426"/>
        <w:contextualSpacing/>
        <w:jc w:val="both"/>
        <w:rPr>
          <w:szCs w:val="24"/>
        </w:rPr>
      </w:pPr>
      <w:r w:rsidRPr="00DA5CA5">
        <w:rPr>
          <w:szCs w:val="24"/>
        </w:rPr>
        <w:t>- умение оперативно решать производственные задачи, поставленные Заказником, связанные с техническим перевооружением или ремонтно-строительными работами на объектах Заказчика;</w:t>
      </w:r>
    </w:p>
    <w:p w:rsidR="00DA5CA5" w:rsidRPr="00DA5CA5" w:rsidRDefault="00DA5CA5" w:rsidP="00DA5CA5">
      <w:pPr>
        <w:suppressLineNumbers/>
        <w:suppressAutoHyphens/>
        <w:spacing w:beforeLines="60" w:before="144" w:line="240" w:lineRule="auto"/>
        <w:ind w:left="426"/>
        <w:contextualSpacing/>
        <w:jc w:val="both"/>
        <w:rPr>
          <w:szCs w:val="24"/>
        </w:rPr>
      </w:pPr>
      <w:r w:rsidRPr="00DA5CA5">
        <w:rPr>
          <w:szCs w:val="24"/>
        </w:rPr>
        <w:t>- выполнение  работ/ услуг  в соответствии с требованиями Заказчика  в оговоренные сроки и с надлежащим качеством. До начала производства работ Подрядчик обязан согласовать с Заказчиком список своих сотрудников, планируемых к участию в производстве работ с указанием паспортных данных каждого сотрудника. Исполнитель вправе привлекать к производству Работ сотрудников, не являющихся гражданами Российской Федерации, только и при условии надлежащего оформления таких сотрудников в соответствии с действующим законодательством Российской Федерации.</w:t>
      </w:r>
    </w:p>
    <w:p w:rsidR="00DA5CA5" w:rsidRPr="00DA5CA5" w:rsidRDefault="00DA5CA5" w:rsidP="00DA5CA5">
      <w:pPr>
        <w:suppressAutoHyphens/>
        <w:spacing w:before="120" w:after="0" w:line="240" w:lineRule="auto"/>
        <w:ind w:left="360"/>
        <w:jc w:val="both"/>
        <w:rPr>
          <w:b/>
          <w:szCs w:val="24"/>
        </w:rPr>
      </w:pPr>
    </w:p>
    <w:p w:rsidR="00DA5CA5" w:rsidRPr="00DA5CA5" w:rsidRDefault="00DA5CA5" w:rsidP="00DA5CA5">
      <w:pPr>
        <w:suppressAutoHyphens/>
        <w:spacing w:before="120" w:after="0" w:line="240" w:lineRule="auto"/>
        <w:ind w:left="360"/>
        <w:jc w:val="both"/>
        <w:rPr>
          <w:szCs w:val="24"/>
        </w:rPr>
      </w:pPr>
      <w:r w:rsidRPr="00DA5CA5">
        <w:rPr>
          <w:b/>
          <w:szCs w:val="24"/>
        </w:rPr>
        <w:t>11. Порядок формирования цены Договора.</w:t>
      </w:r>
    </w:p>
    <w:p w:rsidR="00DA5CA5" w:rsidRPr="00DA5CA5" w:rsidRDefault="00DA5CA5" w:rsidP="00DA5CA5">
      <w:pPr>
        <w:adjustRightInd w:val="0"/>
        <w:spacing w:before="120" w:line="240" w:lineRule="auto"/>
        <w:contextualSpacing/>
        <w:rPr>
          <w:szCs w:val="24"/>
        </w:rPr>
      </w:pPr>
      <w:r w:rsidRPr="00DA5CA5">
        <w:rPr>
          <w:szCs w:val="24"/>
        </w:rPr>
        <w:t xml:space="preserve">     </w:t>
      </w:r>
    </w:p>
    <w:p w:rsidR="00DA5CA5" w:rsidRPr="00DA5CA5" w:rsidRDefault="00DA5CA5" w:rsidP="00DA5CA5">
      <w:pPr>
        <w:adjustRightInd w:val="0"/>
        <w:spacing w:before="120" w:line="240" w:lineRule="auto"/>
        <w:ind w:left="426"/>
        <w:contextualSpacing/>
        <w:rPr>
          <w:szCs w:val="24"/>
        </w:rPr>
      </w:pPr>
      <w:r w:rsidRPr="00DA5CA5">
        <w:rPr>
          <w:szCs w:val="24"/>
        </w:rPr>
        <w:t xml:space="preserve">  В стоимость технического обслуживания также включаются: </w:t>
      </w:r>
    </w:p>
    <w:p w:rsidR="00DA5CA5" w:rsidRPr="00DA5CA5" w:rsidRDefault="00DA5CA5" w:rsidP="00DA5CA5">
      <w:pPr>
        <w:adjustRightInd w:val="0"/>
        <w:spacing w:before="120" w:line="240" w:lineRule="auto"/>
        <w:ind w:left="426"/>
        <w:contextualSpacing/>
        <w:jc w:val="both"/>
        <w:rPr>
          <w:spacing w:val="-1"/>
          <w:szCs w:val="24"/>
        </w:rPr>
      </w:pPr>
      <w:r w:rsidRPr="00DA5CA5">
        <w:rPr>
          <w:szCs w:val="24"/>
        </w:rPr>
        <w:t xml:space="preserve">       </w:t>
      </w:r>
      <w:r w:rsidRPr="00DA5CA5">
        <w:rPr>
          <w:spacing w:val="-1"/>
          <w:szCs w:val="24"/>
        </w:rPr>
        <w:t xml:space="preserve">- расходные материалы, используемые для выполнения работ по плановому техническому         обслуживанию; </w:t>
      </w:r>
    </w:p>
    <w:p w:rsidR="00DA5CA5" w:rsidRPr="007C3E9A" w:rsidRDefault="00DA5CA5" w:rsidP="007C3E9A">
      <w:pPr>
        <w:adjustRightInd w:val="0"/>
        <w:spacing w:before="120" w:line="240" w:lineRule="auto"/>
        <w:ind w:left="426"/>
        <w:contextualSpacing/>
        <w:rPr>
          <w:spacing w:val="-1"/>
          <w:szCs w:val="24"/>
        </w:rPr>
      </w:pPr>
      <w:r w:rsidRPr="00DA5CA5">
        <w:rPr>
          <w:spacing w:val="-1"/>
          <w:szCs w:val="24"/>
        </w:rPr>
        <w:t xml:space="preserve">       - транспортные расходы Подрядчика.</w:t>
      </w:r>
    </w:p>
    <w:p w:rsidR="00DA5CA5" w:rsidRPr="00DA5CA5" w:rsidRDefault="00DA5CA5" w:rsidP="00DA5CA5">
      <w:pPr>
        <w:suppressAutoHyphens/>
        <w:spacing w:before="120" w:after="0" w:line="240" w:lineRule="auto"/>
        <w:jc w:val="both"/>
        <w:rPr>
          <w:i/>
          <w:szCs w:val="24"/>
        </w:rPr>
      </w:pPr>
    </w:p>
    <w:p w:rsidR="00DA5CA5" w:rsidRPr="00DA5CA5" w:rsidRDefault="00DA5CA5" w:rsidP="00DA5CA5">
      <w:pPr>
        <w:spacing w:after="0" w:line="240" w:lineRule="auto"/>
        <w:rPr>
          <w:rFonts w:eastAsia="Calibri"/>
          <w:b/>
          <w:sz w:val="22"/>
        </w:rPr>
      </w:pPr>
      <w:r w:rsidRPr="00DA5CA5">
        <w:rPr>
          <w:rFonts w:eastAsia="Calibri"/>
          <w:b/>
          <w:sz w:val="22"/>
        </w:rPr>
        <w:t>Ответственный сотрудник Инициатора закупки:</w:t>
      </w:r>
    </w:p>
    <w:p w:rsidR="00DA5CA5" w:rsidRPr="00DA5CA5" w:rsidRDefault="00DA5CA5" w:rsidP="00DA5CA5">
      <w:pPr>
        <w:spacing w:after="0" w:line="240" w:lineRule="auto"/>
        <w:rPr>
          <w:rFonts w:eastAsia="Calibri"/>
          <w:b/>
          <w:sz w:val="22"/>
          <w:szCs w:val="24"/>
        </w:rPr>
      </w:pPr>
      <w:r w:rsidRPr="00DA5CA5">
        <w:rPr>
          <w:rFonts w:eastAsia="Calibri"/>
          <w:b/>
          <w:sz w:val="22"/>
          <w:szCs w:val="24"/>
        </w:rPr>
        <w:t>Начальник</w:t>
      </w:r>
    </w:p>
    <w:p w:rsidR="00DA5CA5" w:rsidRPr="00DA5CA5" w:rsidRDefault="00DA5CA5" w:rsidP="00DA5CA5">
      <w:pPr>
        <w:spacing w:after="0" w:line="240" w:lineRule="auto"/>
        <w:rPr>
          <w:rFonts w:eastAsia="Calibri"/>
          <w:b/>
          <w:sz w:val="22"/>
          <w:szCs w:val="24"/>
        </w:rPr>
      </w:pPr>
      <w:r w:rsidRPr="00DA5CA5">
        <w:rPr>
          <w:rFonts w:eastAsia="Calibri"/>
          <w:b/>
          <w:sz w:val="22"/>
          <w:szCs w:val="24"/>
        </w:rPr>
        <w:t xml:space="preserve">Службы эксплуатации и ремонта              _________________                   А. А. Макаров </w:t>
      </w:r>
    </w:p>
    <w:p w:rsidR="00DA5CA5" w:rsidRPr="00DA5CA5" w:rsidRDefault="00DA5CA5" w:rsidP="00DA5CA5">
      <w:pPr>
        <w:spacing w:after="0" w:line="240" w:lineRule="auto"/>
        <w:rPr>
          <w:rFonts w:eastAsia="Calibri"/>
          <w:b/>
          <w:sz w:val="16"/>
          <w:szCs w:val="16"/>
        </w:rPr>
      </w:pPr>
      <w:r w:rsidRPr="00DA5CA5">
        <w:rPr>
          <w:rFonts w:eastAsia="Calibri"/>
          <w:i/>
          <w:sz w:val="16"/>
          <w:szCs w:val="16"/>
        </w:rPr>
        <w:t xml:space="preserve">                     должность</w:t>
      </w:r>
      <w:r w:rsidRPr="00DA5CA5">
        <w:rPr>
          <w:rFonts w:eastAsia="Calibri"/>
          <w:i/>
          <w:sz w:val="16"/>
          <w:szCs w:val="16"/>
        </w:rPr>
        <w:tab/>
      </w:r>
      <w:r w:rsidRPr="00DA5CA5">
        <w:rPr>
          <w:rFonts w:eastAsia="Calibri"/>
          <w:i/>
          <w:sz w:val="16"/>
          <w:szCs w:val="16"/>
        </w:rPr>
        <w:tab/>
      </w:r>
      <w:r w:rsidRPr="00DA5CA5">
        <w:rPr>
          <w:rFonts w:eastAsia="Calibri"/>
          <w:i/>
          <w:sz w:val="16"/>
          <w:szCs w:val="16"/>
        </w:rPr>
        <w:tab/>
      </w:r>
      <w:r w:rsidRPr="00DA5CA5">
        <w:rPr>
          <w:rFonts w:eastAsia="Calibri"/>
          <w:i/>
          <w:sz w:val="16"/>
          <w:szCs w:val="16"/>
        </w:rPr>
        <w:tab/>
        <w:t xml:space="preserve">                                 подпись</w:t>
      </w:r>
      <w:r w:rsidRPr="00DA5CA5">
        <w:rPr>
          <w:rFonts w:eastAsia="Calibri"/>
          <w:i/>
          <w:sz w:val="16"/>
          <w:szCs w:val="16"/>
        </w:rPr>
        <w:tab/>
      </w:r>
      <w:r w:rsidRPr="00DA5CA5">
        <w:rPr>
          <w:rFonts w:eastAsia="Calibri"/>
          <w:i/>
          <w:sz w:val="16"/>
          <w:szCs w:val="16"/>
        </w:rPr>
        <w:tab/>
      </w:r>
      <w:r w:rsidRPr="00DA5CA5">
        <w:rPr>
          <w:rFonts w:eastAsia="Calibri"/>
          <w:i/>
          <w:sz w:val="16"/>
          <w:szCs w:val="16"/>
        </w:rPr>
        <w:tab/>
        <w:t>Ф.И.О.</w:t>
      </w:r>
    </w:p>
    <w:p w:rsidR="00DA5CA5" w:rsidRPr="00DA5CA5" w:rsidRDefault="00DA5CA5" w:rsidP="00DA5CA5">
      <w:pPr>
        <w:spacing w:after="0" w:line="240" w:lineRule="auto"/>
        <w:rPr>
          <w:rFonts w:eastAsia="Calibri"/>
          <w:b/>
          <w:sz w:val="20"/>
          <w:szCs w:val="20"/>
        </w:rPr>
      </w:pPr>
    </w:p>
    <w:p w:rsidR="00DA5CA5" w:rsidRPr="00DA5CA5" w:rsidRDefault="00DA5CA5" w:rsidP="00DA5CA5">
      <w:pPr>
        <w:spacing w:after="0" w:line="240" w:lineRule="auto"/>
        <w:rPr>
          <w:rFonts w:eastAsia="Calibri"/>
          <w:b/>
          <w:sz w:val="20"/>
          <w:szCs w:val="20"/>
        </w:rPr>
      </w:pPr>
      <w:r w:rsidRPr="00DA5CA5">
        <w:rPr>
          <w:rFonts w:eastAsia="Calibri"/>
          <w:b/>
          <w:sz w:val="20"/>
          <w:szCs w:val="20"/>
        </w:rPr>
        <w:t>СОГЛАСОВАНО:</w:t>
      </w:r>
    </w:p>
    <w:p w:rsidR="00DA5CA5" w:rsidRPr="00DA5CA5" w:rsidRDefault="00DA5CA5" w:rsidP="00DA5CA5">
      <w:pPr>
        <w:spacing w:after="0" w:line="240" w:lineRule="auto"/>
        <w:rPr>
          <w:rFonts w:eastAsia="Calibri"/>
          <w:b/>
          <w:sz w:val="22"/>
        </w:rPr>
      </w:pPr>
    </w:p>
    <w:p w:rsidR="00DA5CA5" w:rsidRPr="00DA5CA5" w:rsidRDefault="00DA5CA5" w:rsidP="00DA5CA5">
      <w:pPr>
        <w:spacing w:after="0" w:line="240" w:lineRule="auto"/>
        <w:rPr>
          <w:rFonts w:eastAsia="Calibri"/>
          <w:b/>
          <w:sz w:val="22"/>
        </w:rPr>
      </w:pPr>
      <w:r w:rsidRPr="00DA5CA5">
        <w:rPr>
          <w:rFonts w:eastAsia="Calibri"/>
          <w:b/>
          <w:sz w:val="22"/>
        </w:rPr>
        <w:t>СОГЛАСОВАНО:</w:t>
      </w:r>
    </w:p>
    <w:p w:rsidR="00DA5CA5" w:rsidRPr="00DA5CA5" w:rsidRDefault="00DA5CA5" w:rsidP="00DA5CA5">
      <w:pPr>
        <w:spacing w:after="0" w:line="240" w:lineRule="auto"/>
        <w:rPr>
          <w:rFonts w:eastAsia="Calibri"/>
          <w:b/>
          <w:sz w:val="22"/>
        </w:rPr>
      </w:pPr>
      <w:r w:rsidRPr="00DA5CA5">
        <w:rPr>
          <w:rFonts w:eastAsia="Calibri"/>
          <w:b/>
          <w:sz w:val="22"/>
        </w:rPr>
        <w:t xml:space="preserve">Вице-президент, директор </w:t>
      </w:r>
    </w:p>
    <w:p w:rsidR="00DA5CA5" w:rsidRPr="00DA5CA5" w:rsidRDefault="00DA5CA5" w:rsidP="00DA5CA5">
      <w:pPr>
        <w:spacing w:after="0" w:line="240" w:lineRule="auto"/>
        <w:rPr>
          <w:rFonts w:eastAsia="Calibri"/>
          <w:b/>
          <w:sz w:val="22"/>
        </w:rPr>
      </w:pPr>
      <w:r w:rsidRPr="00DA5CA5">
        <w:rPr>
          <w:rFonts w:eastAsia="Calibri"/>
          <w:b/>
          <w:sz w:val="22"/>
        </w:rPr>
        <w:t>Административного Департамента                   _________________             А.Б. Жаманов</w:t>
      </w:r>
    </w:p>
    <w:p w:rsidR="00DA5CA5" w:rsidRPr="00DA5CA5" w:rsidRDefault="00DA5CA5" w:rsidP="00DA5CA5">
      <w:pPr>
        <w:spacing w:after="0" w:line="240" w:lineRule="auto"/>
        <w:rPr>
          <w:rFonts w:eastAsia="Calibri"/>
          <w:i/>
          <w:sz w:val="16"/>
          <w:szCs w:val="16"/>
        </w:rPr>
      </w:pPr>
      <w:r w:rsidRPr="00DA5CA5">
        <w:rPr>
          <w:rFonts w:eastAsia="Calibri"/>
          <w:i/>
          <w:sz w:val="22"/>
        </w:rPr>
        <w:tab/>
      </w:r>
      <w:r w:rsidRPr="00DA5CA5">
        <w:rPr>
          <w:rFonts w:eastAsia="Calibri"/>
          <w:i/>
          <w:sz w:val="22"/>
        </w:rPr>
        <w:tab/>
      </w:r>
      <w:r w:rsidRPr="00DA5CA5">
        <w:rPr>
          <w:rFonts w:eastAsia="Calibri"/>
          <w:i/>
          <w:sz w:val="16"/>
          <w:szCs w:val="16"/>
        </w:rPr>
        <w:t>должность</w:t>
      </w:r>
      <w:r w:rsidRPr="00DA5CA5">
        <w:rPr>
          <w:rFonts w:eastAsia="Calibri"/>
          <w:i/>
          <w:sz w:val="16"/>
          <w:szCs w:val="16"/>
        </w:rPr>
        <w:tab/>
      </w:r>
      <w:r w:rsidRPr="00DA5CA5">
        <w:rPr>
          <w:rFonts w:eastAsia="Calibri"/>
          <w:i/>
          <w:sz w:val="16"/>
          <w:szCs w:val="16"/>
        </w:rPr>
        <w:tab/>
      </w:r>
      <w:r w:rsidRPr="00DA5CA5">
        <w:rPr>
          <w:rFonts w:eastAsia="Calibri"/>
          <w:i/>
          <w:sz w:val="16"/>
          <w:szCs w:val="16"/>
        </w:rPr>
        <w:tab/>
        <w:t xml:space="preserve">                               подпись</w:t>
      </w:r>
      <w:r w:rsidRPr="00DA5CA5">
        <w:rPr>
          <w:rFonts w:eastAsia="Calibri"/>
          <w:i/>
          <w:sz w:val="16"/>
          <w:szCs w:val="16"/>
        </w:rPr>
        <w:tab/>
        <w:t xml:space="preserve">                                Ф.И.О.</w:t>
      </w:r>
    </w:p>
    <w:p w:rsidR="00DA5CA5" w:rsidRDefault="00DA5CA5" w:rsidP="007C3E9A">
      <w:pPr>
        <w:spacing w:after="0" w:line="240" w:lineRule="auto"/>
        <w:rPr>
          <w:b/>
        </w:rPr>
      </w:pPr>
    </w:p>
    <w:p w:rsidR="00B34441" w:rsidRDefault="00B34441" w:rsidP="00B34441">
      <w:pPr>
        <w:spacing w:after="0" w:line="240" w:lineRule="auto"/>
        <w:jc w:val="right"/>
        <w:rPr>
          <w:b/>
        </w:rPr>
      </w:pPr>
      <w:r>
        <w:rPr>
          <w:b/>
        </w:rPr>
        <w:lastRenderedPageBreak/>
        <w:t>Приложение №1</w:t>
      </w:r>
    </w:p>
    <w:p w:rsidR="00B34441" w:rsidRDefault="00B34441" w:rsidP="00B34441">
      <w:pPr>
        <w:spacing w:after="0" w:line="240" w:lineRule="auto"/>
        <w:jc w:val="right"/>
        <w:rPr>
          <w:b/>
        </w:rPr>
      </w:pPr>
      <w:r>
        <w:rPr>
          <w:b/>
        </w:rPr>
        <w:t>к Техническому заданию</w:t>
      </w:r>
    </w:p>
    <w:p w:rsidR="00A13825" w:rsidRPr="00A13825" w:rsidRDefault="00A13825" w:rsidP="00A13825">
      <w:pPr>
        <w:spacing w:after="0" w:line="240" w:lineRule="auto"/>
        <w:jc w:val="center"/>
        <w:rPr>
          <w:b/>
        </w:rPr>
      </w:pPr>
      <w:r w:rsidRPr="00A13825">
        <w:rPr>
          <w:b/>
        </w:rPr>
        <w:t>Спецификация</w:t>
      </w:r>
    </w:p>
    <w:p w:rsidR="00A13825" w:rsidRPr="00A13825" w:rsidRDefault="00A13825" w:rsidP="00A13825">
      <w:pPr>
        <w:spacing w:after="0" w:line="240" w:lineRule="auto"/>
        <w:jc w:val="center"/>
        <w:rPr>
          <w:b/>
        </w:rPr>
      </w:pPr>
      <w:r w:rsidRPr="00A13825">
        <w:rPr>
          <w:b/>
        </w:rPr>
        <w:t>объектов ПАО «МТС-Банк», на которых установлены средства автоматической противопожарной защиты, подлежащие ежемесячному техническому обслуживанию</w:t>
      </w:r>
    </w:p>
    <w:p w:rsidR="00A13825" w:rsidRPr="00A13825" w:rsidRDefault="00A13825" w:rsidP="00A13825">
      <w:pPr>
        <w:spacing w:after="0" w:line="240" w:lineRule="auto"/>
        <w:jc w:val="center"/>
        <w:rPr>
          <w:b/>
        </w:rPr>
      </w:pPr>
      <w:r w:rsidRPr="00A13825">
        <w:rPr>
          <w:b/>
        </w:rPr>
        <w:t>в 2017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2113"/>
        <w:gridCol w:w="2153"/>
        <w:gridCol w:w="2226"/>
        <w:gridCol w:w="942"/>
        <w:gridCol w:w="1869"/>
      </w:tblGrid>
      <w:tr w:rsidR="00A13825" w:rsidRPr="00A13825" w:rsidTr="00FC452C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 xml:space="preserve">№ </w:t>
            </w:r>
            <w:proofErr w:type="gramStart"/>
            <w:r w:rsidRPr="00A13825">
              <w:rPr>
                <w:b/>
                <w:szCs w:val="24"/>
                <w:lang w:eastAsia="ru-RU"/>
              </w:rPr>
              <w:t>п</w:t>
            </w:r>
            <w:proofErr w:type="gramEnd"/>
            <w:r w:rsidRPr="00A13825">
              <w:rPr>
                <w:b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>Наименование противопожарной системы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>Наименование установок, технических средств, узлов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>Кол</w:t>
            </w:r>
            <w:r w:rsidRPr="00A13825">
              <w:rPr>
                <w:b/>
                <w:szCs w:val="24"/>
                <w:lang w:val="en-US" w:eastAsia="ru-RU"/>
              </w:rPr>
              <w:t>-</w:t>
            </w:r>
            <w:r w:rsidRPr="00A13825">
              <w:rPr>
                <w:b/>
                <w:szCs w:val="24"/>
                <w:lang w:eastAsia="ru-RU"/>
              </w:rPr>
              <w:t>во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>Периодичность технического обслуживания</w:t>
            </w: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>Проспект Андропова, д. 18,корп.1</w:t>
            </w: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 xml:space="preserve">6-9 этажи 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Система пожарной сигнализации и оповещения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Модуль командно-мониторный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1(один) раз в месяц</w:t>
            </w: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Переговорное устройство экстренной связи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105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СИД индикатор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105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УК-ВК\4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Световой указатель «выход»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Резервный источник питания с АКБ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Извещатель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пожарный дымовой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Дополнительный источник питания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Устройство сигнальное звуковое «</w:t>
            </w:r>
            <w:r w:rsidRPr="00A13825">
              <w:rPr>
                <w:szCs w:val="24"/>
                <w:lang w:val="en-US" w:eastAsia="ru-RU"/>
              </w:rPr>
              <w:t>CS-03</w:t>
            </w:r>
            <w:r w:rsidRPr="00A13825">
              <w:rPr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Извещатель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пожарный ручной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105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Ороситель водяной </w:t>
            </w:r>
            <w:proofErr w:type="spellStart"/>
            <w:r w:rsidRPr="00A13825">
              <w:rPr>
                <w:szCs w:val="24"/>
                <w:lang w:eastAsia="ru-RU"/>
              </w:rPr>
              <w:t>спринклерный</w:t>
            </w:r>
            <w:proofErr w:type="spellEnd"/>
            <w:r w:rsidRPr="00A13825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772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105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Пожарный кран и рукав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105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Огнетушитель порошковый ОП-5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105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Огнетушитель углекислотный ОУ-3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>Проспект Андропова, д.18,корп.1</w:t>
            </w: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lastRenderedPageBreak/>
              <w:t>ДО «Технопарк»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lastRenderedPageBreak/>
              <w:t xml:space="preserve">Система пожарной сигнализации и </w:t>
            </w:r>
            <w:r w:rsidRPr="00A13825">
              <w:rPr>
                <w:szCs w:val="24"/>
                <w:lang w:eastAsia="ru-RU"/>
              </w:rPr>
              <w:lastRenderedPageBreak/>
              <w:t>оповещения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lastRenderedPageBreak/>
              <w:t>Модуль командно-мониторный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lastRenderedPageBreak/>
              <w:t>1(один) раз в месяц</w:t>
            </w: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Извещатель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</w:t>
            </w:r>
            <w:r w:rsidRPr="00A13825">
              <w:rPr>
                <w:szCs w:val="24"/>
                <w:lang w:eastAsia="ru-RU"/>
              </w:rPr>
              <w:lastRenderedPageBreak/>
              <w:t>пожарный дымовой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Извещатель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пожарный ручной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Источник питания с АКБ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Световой указатель «выход»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Устройство сигнальное звуковое «</w:t>
            </w:r>
            <w:r w:rsidRPr="00A13825">
              <w:rPr>
                <w:szCs w:val="24"/>
                <w:lang w:val="en-US" w:eastAsia="ru-RU"/>
              </w:rPr>
              <w:t>CS-03</w:t>
            </w:r>
            <w:r w:rsidRPr="00A13825">
              <w:rPr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Огнетушитель углекислотный ОУ-3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63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>Проспект Андропова, д. 18,корп.1</w:t>
            </w: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>6-9 этажи</w:t>
            </w:r>
          </w:p>
        </w:tc>
        <w:tc>
          <w:tcPr>
            <w:tcW w:w="0" w:type="auto"/>
            <w:vMerge w:val="restart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Система газового пожаротушения</w:t>
            </w: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Модуль газового пожаротушения, ЭПУ, колпак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1(один) раз в месяц</w:t>
            </w:r>
          </w:p>
        </w:tc>
      </w:tr>
      <w:tr w:rsidR="00A13825" w:rsidRPr="00A13825" w:rsidTr="00FC452C">
        <w:trPr>
          <w:trHeight w:val="6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Баллон с ГОТВ Хладон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6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Рукав высокого давления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6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Сигнализатор давления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6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Прибор контроля и управления С2000-м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6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Прибор приемно-контрольный и управления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54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Блок индикации пожаротушения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5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5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 w:eastAsia="ru-RU"/>
              </w:rPr>
            </w:pPr>
            <w:r w:rsidRPr="00A13825">
              <w:rPr>
                <w:szCs w:val="24"/>
                <w:lang w:eastAsia="ru-RU"/>
              </w:rPr>
              <w:t xml:space="preserve">Аккумулятор 4.5 </w:t>
            </w:r>
            <w:r w:rsidRPr="00A13825">
              <w:rPr>
                <w:szCs w:val="24"/>
                <w:lang w:val="en-US" w:eastAsia="ru-RU"/>
              </w:rPr>
              <w:t>GS 4.5-12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4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Извещатель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пожарный ручной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4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Извещатель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пожарный дымовой оптико-электронный низкопрофильный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4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Оповещатель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</w:t>
            </w:r>
            <w:r w:rsidRPr="00A13825">
              <w:rPr>
                <w:szCs w:val="24"/>
                <w:lang w:eastAsia="ru-RU"/>
              </w:rPr>
              <w:lastRenderedPageBreak/>
              <w:t xml:space="preserve">пожарный </w:t>
            </w:r>
            <w:proofErr w:type="gramStart"/>
            <w:r w:rsidRPr="00A13825">
              <w:rPr>
                <w:szCs w:val="24"/>
                <w:lang w:eastAsia="ru-RU"/>
              </w:rPr>
              <w:t>свето-звуковой</w:t>
            </w:r>
            <w:proofErr w:type="gramEnd"/>
            <w:r w:rsidRPr="00A13825">
              <w:rPr>
                <w:szCs w:val="24"/>
                <w:lang w:eastAsia="ru-RU"/>
              </w:rPr>
              <w:t xml:space="preserve"> «Газ-уходи»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4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Оповещатель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пожарный световой «Газ-не входить!»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8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Оповещатель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пожарный световой «Автоматика отключена»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Модуль командно-мониторный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</w:t>
            </w: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lastRenderedPageBreak/>
              <w:t>Проспект Андропова, д. 18,корп.1</w:t>
            </w: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>7 этаж (Процессинговый центр)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Автоматическая установка газового пожаротушения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АУПГ (э/техническая часть)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1(один) раз в месяц</w:t>
            </w: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С2000-АСПТ Блок приемно-контрольный и управления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ИП212-73 Дымовой пожарный </w:t>
            </w:r>
            <w:proofErr w:type="spellStart"/>
            <w:r w:rsidRPr="00A13825">
              <w:rPr>
                <w:szCs w:val="24"/>
                <w:lang w:eastAsia="ru-RU"/>
              </w:rPr>
              <w:t>извещатель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ЭДУ 513-3М Элемент дистанционного управления </w:t>
            </w:r>
            <w:proofErr w:type="spellStart"/>
            <w:r w:rsidRPr="00A13825">
              <w:rPr>
                <w:szCs w:val="24"/>
                <w:lang w:eastAsia="ru-RU"/>
              </w:rPr>
              <w:t>электроконтактный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ИО102-2 Сигнализатор </w:t>
            </w:r>
            <w:proofErr w:type="spellStart"/>
            <w:r w:rsidRPr="00A13825">
              <w:rPr>
                <w:szCs w:val="24"/>
                <w:lang w:eastAsia="ru-RU"/>
              </w:rPr>
              <w:t>магнитоконтактный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Маяк-24КПМ </w:t>
            </w:r>
            <w:proofErr w:type="spellStart"/>
            <w:r w:rsidRPr="00A13825">
              <w:rPr>
                <w:szCs w:val="24"/>
                <w:lang w:eastAsia="ru-RU"/>
              </w:rPr>
              <w:t>Оповещатель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комбинированный </w:t>
            </w:r>
            <w:proofErr w:type="gramStart"/>
            <w:r w:rsidRPr="00A13825">
              <w:rPr>
                <w:szCs w:val="24"/>
                <w:lang w:eastAsia="ru-RU"/>
              </w:rPr>
              <w:t>свето-звуковой</w:t>
            </w:r>
            <w:proofErr w:type="gramEnd"/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Молния-24 </w:t>
            </w:r>
            <w:proofErr w:type="gramStart"/>
            <w:r w:rsidRPr="00A13825">
              <w:rPr>
                <w:szCs w:val="24"/>
                <w:lang w:eastAsia="ru-RU"/>
              </w:rPr>
              <w:t>Световой</w:t>
            </w:r>
            <w:proofErr w:type="gramEnd"/>
            <w:r w:rsidRPr="00A13825">
              <w:rPr>
                <w:szCs w:val="24"/>
                <w:lang w:eastAsia="ru-RU"/>
              </w:rPr>
              <w:t xml:space="preserve"> </w:t>
            </w:r>
            <w:proofErr w:type="spellStart"/>
            <w:r w:rsidRPr="00A13825">
              <w:rPr>
                <w:szCs w:val="24"/>
                <w:lang w:eastAsia="ru-RU"/>
              </w:rPr>
              <w:t>оповещатель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(табло) Автоматика отключена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Молния-24 Световой </w:t>
            </w:r>
            <w:proofErr w:type="spellStart"/>
            <w:r w:rsidRPr="00A13825">
              <w:rPr>
                <w:szCs w:val="24"/>
                <w:lang w:eastAsia="ru-RU"/>
              </w:rPr>
              <w:t>оповещатель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(табло) Газ уходи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Молния-24 Световой </w:t>
            </w:r>
            <w:proofErr w:type="spellStart"/>
            <w:r w:rsidRPr="00A13825">
              <w:rPr>
                <w:szCs w:val="24"/>
                <w:lang w:eastAsia="ru-RU"/>
              </w:rPr>
              <w:lastRenderedPageBreak/>
              <w:t>оповещатель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(табло) Газ не входи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Считыватель-2 исп.00 Считыватель ТМ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МПН Модуль подключения нагрузки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Хранилище (технологическая часть)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МХЛ 60-80-32 Модуль газового пожаротушения</w:t>
            </w:r>
            <w:r w:rsidRPr="00A13825">
              <w:rPr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Хладон 125 </w:t>
            </w:r>
            <w:r w:rsidRPr="00A13825">
              <w:rPr>
                <w:szCs w:val="24"/>
                <w:lang w:eastAsia="ja-JP"/>
              </w:rPr>
              <w:t>Газовое огнетушащее вещество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Г 32-01 Пускатель</w:t>
            </w:r>
            <w:r w:rsidRPr="00A13825">
              <w:rPr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УП-3-М </w:t>
            </w:r>
            <w:r w:rsidRPr="00A13825">
              <w:rPr>
                <w:szCs w:val="24"/>
                <w:lang w:eastAsia="ja-JP"/>
              </w:rPr>
              <w:t xml:space="preserve">Устройство </w:t>
            </w:r>
            <w:proofErr w:type="spellStart"/>
            <w:r w:rsidRPr="00A13825">
              <w:rPr>
                <w:szCs w:val="24"/>
                <w:lang w:eastAsia="ja-JP"/>
              </w:rPr>
              <w:t>электропуска</w:t>
            </w:r>
            <w:proofErr w:type="spellEnd"/>
            <w:r w:rsidRPr="00A13825">
              <w:rPr>
                <w:szCs w:val="24"/>
                <w:lang w:eastAsia="ja-JP"/>
              </w:rPr>
              <w:t xml:space="preserve"> </w:t>
            </w:r>
            <w:r w:rsidRPr="00A13825">
              <w:rPr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Комплект хомутов для крепления баллонов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ДУ32, М52х2,0, 0/90 </w:t>
            </w:r>
            <w:r w:rsidRPr="00A13825">
              <w:rPr>
                <w:szCs w:val="24"/>
                <w:lang w:eastAsia="ja-JP"/>
              </w:rPr>
              <w:t>Рукав высокого давления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Штуцер приварной под РВД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Узел установки СДУ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СДУ-М Сигнализатор давления универсальный</w:t>
            </w:r>
            <w:r w:rsidRPr="00A13825">
              <w:rPr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П-1" Пробка</w:t>
            </w:r>
            <w:r w:rsidRPr="00A13825">
              <w:rPr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НР 1"</w:t>
            </w:r>
            <w:r w:rsidRPr="00A13825">
              <w:rPr>
                <w:szCs w:val="24"/>
                <w:lang w:eastAsia="ja-JP"/>
              </w:rPr>
              <w:t xml:space="preserve"> Насадок</w:t>
            </w:r>
            <w:r w:rsidRPr="00A13825">
              <w:rPr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МП 1"</w:t>
            </w:r>
            <w:r w:rsidRPr="00A13825">
              <w:rPr>
                <w:szCs w:val="24"/>
                <w:lang w:eastAsia="ru-RU"/>
              </w:rPr>
              <w:tab/>
              <w:t xml:space="preserve"> Муфта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П-1/2"</w:t>
            </w:r>
            <w:r w:rsidRPr="00A13825">
              <w:rPr>
                <w:szCs w:val="24"/>
                <w:lang w:eastAsia="ru-RU"/>
              </w:rPr>
              <w:tab/>
              <w:t>Пробка</w:t>
            </w: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НР 1/2"</w:t>
            </w:r>
            <w:r w:rsidRPr="00A13825">
              <w:rPr>
                <w:szCs w:val="24"/>
                <w:lang w:eastAsia="ja-JP"/>
              </w:rPr>
              <w:t xml:space="preserve">  Насадок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МП 1/2" Муфта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Пин-мейлерная</w:t>
            </w:r>
            <w:proofErr w:type="spellEnd"/>
            <w:r w:rsidRPr="00A13825">
              <w:rPr>
                <w:szCs w:val="24"/>
                <w:lang w:eastAsia="ru-RU"/>
              </w:rPr>
              <w:t xml:space="preserve"> (технологическая часть)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МХЛ 60-40-18 Модуль газового пожаротушения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Хладон 125 </w:t>
            </w:r>
            <w:r w:rsidRPr="00A13825">
              <w:rPr>
                <w:szCs w:val="24"/>
                <w:lang w:eastAsia="ja-JP"/>
              </w:rPr>
              <w:t xml:space="preserve">Газовое огнетушащее вещество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Г 32-01 Пускатель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УП-3-М Устройство </w:t>
            </w:r>
            <w:proofErr w:type="spellStart"/>
            <w:r w:rsidRPr="00A13825">
              <w:rPr>
                <w:szCs w:val="24"/>
                <w:lang w:eastAsia="ru-RU"/>
              </w:rPr>
              <w:t>электропуска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Комплект хомутов для крепления баллонов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ДУ32, М52х2,0, 0/90 Рукав высокого давления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Штуцер приварной под РВД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Узел установки СДУ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СДУ-М Сигнализатор давления универсальный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П-1" Пробка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НР 1" Насадок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МП 1" Муфта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П-1/2" Пробка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НР 1/2" Насадок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МП 1/2  Муфта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Эмбоссерная</w:t>
            </w:r>
            <w:proofErr w:type="spellEnd"/>
            <w:r w:rsidRPr="00A13825">
              <w:rPr>
                <w:szCs w:val="24"/>
                <w:lang w:eastAsia="ru-RU"/>
              </w:rPr>
              <w:t xml:space="preserve"> (технологическая часть)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МХЛ 60-100-32 Модуль газового пожаротушения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Хладон 125 </w:t>
            </w:r>
            <w:r w:rsidRPr="00A13825">
              <w:rPr>
                <w:szCs w:val="24"/>
                <w:lang w:eastAsia="ja-JP"/>
              </w:rPr>
              <w:t xml:space="preserve">Газовое огнетушащее вещество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Г 32-01 Пускатель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УП-3-М Устройство </w:t>
            </w:r>
            <w:proofErr w:type="spellStart"/>
            <w:r w:rsidRPr="00A13825">
              <w:rPr>
                <w:szCs w:val="24"/>
                <w:lang w:eastAsia="ru-RU"/>
              </w:rPr>
              <w:t>электропуска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Комплект хомутов </w:t>
            </w:r>
            <w:r w:rsidRPr="00A13825">
              <w:rPr>
                <w:szCs w:val="24"/>
                <w:lang w:eastAsia="ru-RU"/>
              </w:rPr>
              <w:lastRenderedPageBreak/>
              <w:t xml:space="preserve">для крепления баллонов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ДУ32, М52х2,0, 0/90 Рукав высокого давления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Штуцер приварной под РВД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Узел установки СДУ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СДУ-М Сигнализатор давления универсальный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П-1" Пробка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НР 1" Насадок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МП 1" Муфта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П-1/2" Пробка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НР 1/2" Насадок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МП 1/2  Муфта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>Проспект Андропова, д. 18,корп.1</w:t>
            </w: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 xml:space="preserve">10 этаж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Система пожарной сигнализации и оповещения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Модуль командно-мониторный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1(один) раз в месяц</w:t>
            </w: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Переговорное устройство экстренной связи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105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СИД индикатор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105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УК-ВК\4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Световой указатель «выход»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Резервный источник питания с АКБ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Извещатель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пожарный дымовой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Дополнительный источник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Устройство сигнальное звуковое «</w:t>
            </w:r>
            <w:r w:rsidRPr="00A13825">
              <w:rPr>
                <w:szCs w:val="24"/>
                <w:lang w:val="en-US" w:eastAsia="ru-RU"/>
              </w:rPr>
              <w:t>CS-03</w:t>
            </w:r>
            <w:r w:rsidRPr="00A13825">
              <w:rPr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Извещатель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пожарный ручной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105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Ороситель водяной </w:t>
            </w:r>
            <w:proofErr w:type="spellStart"/>
            <w:r w:rsidRPr="00A13825">
              <w:rPr>
                <w:szCs w:val="24"/>
                <w:lang w:eastAsia="ru-RU"/>
              </w:rPr>
              <w:t>спринклерный</w:t>
            </w:r>
            <w:proofErr w:type="spellEnd"/>
            <w:r w:rsidRPr="00A13825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105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 xml:space="preserve">Пожарный кран и </w:t>
            </w:r>
            <w:r w:rsidRPr="00A13825">
              <w:rPr>
                <w:szCs w:val="24"/>
                <w:lang w:eastAsia="ru-RU"/>
              </w:rPr>
              <w:lastRenderedPageBreak/>
              <w:t>рукав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105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Огнетушитель порошковый ОП-5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105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Огнетушитель углекислотный ОУ-3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Извещатель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пожарный дымовой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proofErr w:type="spellStart"/>
            <w:r w:rsidRPr="00A13825">
              <w:rPr>
                <w:szCs w:val="24"/>
                <w:lang w:eastAsia="ru-RU"/>
              </w:rPr>
              <w:t>Извещатель</w:t>
            </w:r>
            <w:proofErr w:type="spellEnd"/>
            <w:r w:rsidRPr="00A13825">
              <w:rPr>
                <w:szCs w:val="24"/>
                <w:lang w:eastAsia="ru-RU"/>
              </w:rPr>
              <w:t xml:space="preserve"> пожарный ручной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Источник питания с АКБ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13825" w:rsidRPr="00A13825" w:rsidTr="00FC452C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Световой указатель «выход»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Устройство сигнальное звуковое «</w:t>
            </w:r>
            <w:r w:rsidRPr="00A13825">
              <w:rPr>
                <w:szCs w:val="24"/>
                <w:lang w:val="en-US" w:eastAsia="ru-RU"/>
              </w:rPr>
              <w:t>CS-03</w:t>
            </w:r>
            <w:r w:rsidRPr="00A13825">
              <w:rPr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21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Огнетушитель углекислотный ОУ-3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63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>Проспект Андропова, д. 18,корп.1</w:t>
            </w:r>
          </w:p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b/>
                <w:szCs w:val="24"/>
                <w:lang w:eastAsia="ru-RU"/>
              </w:rPr>
              <w:t>10 этаж</w:t>
            </w:r>
          </w:p>
        </w:tc>
        <w:tc>
          <w:tcPr>
            <w:tcW w:w="0" w:type="auto"/>
            <w:vMerge w:val="restart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Автоматическая установка газового пожаротушения</w:t>
            </w: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Модуль газового пожаротушения, ЭПУ, колпак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1(один) раз в месяц</w:t>
            </w:r>
          </w:p>
        </w:tc>
      </w:tr>
      <w:tr w:rsidR="00A13825" w:rsidRPr="00A13825" w:rsidTr="00FC452C">
        <w:trPr>
          <w:trHeight w:val="6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Баллон с ГОТВ Хладон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2                  (1 резерв)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42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Пусковое устройство ПУО-2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8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4"/>
                <w:lang w:val="en-US" w:eastAsia="ru-RU"/>
              </w:rPr>
            </w:pPr>
            <w:r w:rsidRPr="00A13825">
              <w:rPr>
                <w:szCs w:val="24"/>
                <w:lang w:eastAsia="ru-RU"/>
              </w:rPr>
              <w:t xml:space="preserve">Рукав высокого давления </w:t>
            </w:r>
            <w:r w:rsidRPr="00A13825">
              <w:rPr>
                <w:szCs w:val="24"/>
                <w:lang w:val="en-US" w:eastAsia="ru-RU"/>
              </w:rPr>
              <w:t>DN50</w:t>
            </w:r>
          </w:p>
        </w:tc>
        <w:tc>
          <w:tcPr>
            <w:tcW w:w="0" w:type="auto"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en-US" w:eastAsia="ru-RU"/>
              </w:rPr>
            </w:pPr>
            <w:r w:rsidRPr="00A13825">
              <w:rPr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A13825" w:rsidRPr="00A13825" w:rsidTr="00FC452C">
        <w:trPr>
          <w:trHeight w:val="307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Сигнализатор давления универсальный (СДУ)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A13825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A13825" w:rsidRPr="00A13825" w:rsidRDefault="00A13825" w:rsidP="00A138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</w:tbl>
    <w:p w:rsidR="00A13825" w:rsidRPr="00A13825" w:rsidRDefault="00A13825" w:rsidP="00A13825">
      <w:pPr>
        <w:spacing w:after="0" w:line="240" w:lineRule="auto"/>
        <w:rPr>
          <w:rFonts w:eastAsia="Calibri"/>
          <w:b/>
          <w:sz w:val="22"/>
        </w:rPr>
      </w:pPr>
    </w:p>
    <w:p w:rsidR="00A13825" w:rsidRPr="00A13825" w:rsidRDefault="00A13825" w:rsidP="00A13825">
      <w:pPr>
        <w:spacing w:after="0" w:line="240" w:lineRule="auto"/>
        <w:rPr>
          <w:rFonts w:eastAsia="Calibri"/>
          <w:b/>
          <w:sz w:val="22"/>
        </w:rPr>
      </w:pPr>
      <w:r w:rsidRPr="00A13825">
        <w:rPr>
          <w:rFonts w:eastAsia="Calibri"/>
          <w:b/>
          <w:sz w:val="22"/>
        </w:rPr>
        <w:t>Ответственный сотрудник Инициатора закупки:</w:t>
      </w:r>
    </w:p>
    <w:p w:rsidR="00A13825" w:rsidRPr="00A13825" w:rsidRDefault="00A13825" w:rsidP="00A13825">
      <w:pPr>
        <w:spacing w:after="0" w:line="240" w:lineRule="auto"/>
        <w:rPr>
          <w:rFonts w:eastAsia="Calibri"/>
          <w:b/>
          <w:sz w:val="22"/>
          <w:szCs w:val="24"/>
        </w:rPr>
      </w:pPr>
      <w:r w:rsidRPr="00A13825">
        <w:rPr>
          <w:rFonts w:eastAsia="Calibri"/>
          <w:b/>
          <w:sz w:val="22"/>
          <w:szCs w:val="24"/>
        </w:rPr>
        <w:t>Начальник</w:t>
      </w:r>
    </w:p>
    <w:p w:rsidR="00A13825" w:rsidRPr="00A13825" w:rsidRDefault="00A13825" w:rsidP="00A13825">
      <w:pPr>
        <w:spacing w:after="0" w:line="240" w:lineRule="auto"/>
        <w:rPr>
          <w:rFonts w:eastAsia="Calibri"/>
          <w:b/>
          <w:sz w:val="22"/>
          <w:szCs w:val="24"/>
        </w:rPr>
      </w:pPr>
      <w:r w:rsidRPr="00A13825">
        <w:rPr>
          <w:rFonts w:eastAsia="Calibri"/>
          <w:b/>
          <w:sz w:val="22"/>
          <w:szCs w:val="24"/>
        </w:rPr>
        <w:t xml:space="preserve">Службы эксплуатации и ремонта              _________________                   А. А. Макаров </w:t>
      </w:r>
    </w:p>
    <w:p w:rsidR="00A13825" w:rsidRPr="00A13825" w:rsidRDefault="00A13825" w:rsidP="00A13825">
      <w:pPr>
        <w:spacing w:after="0" w:line="240" w:lineRule="auto"/>
        <w:rPr>
          <w:rFonts w:eastAsia="Calibri"/>
          <w:b/>
          <w:sz w:val="16"/>
          <w:szCs w:val="16"/>
        </w:rPr>
      </w:pPr>
      <w:r w:rsidRPr="00A13825">
        <w:rPr>
          <w:rFonts w:eastAsia="Calibri"/>
          <w:i/>
          <w:sz w:val="16"/>
          <w:szCs w:val="16"/>
        </w:rPr>
        <w:t xml:space="preserve">                     должность</w:t>
      </w:r>
      <w:r w:rsidRPr="00A13825">
        <w:rPr>
          <w:rFonts w:eastAsia="Calibri"/>
          <w:i/>
          <w:sz w:val="16"/>
          <w:szCs w:val="16"/>
        </w:rPr>
        <w:tab/>
      </w:r>
      <w:r w:rsidRPr="00A13825">
        <w:rPr>
          <w:rFonts w:eastAsia="Calibri"/>
          <w:i/>
          <w:sz w:val="16"/>
          <w:szCs w:val="16"/>
        </w:rPr>
        <w:tab/>
      </w:r>
      <w:r w:rsidRPr="00A13825">
        <w:rPr>
          <w:rFonts w:eastAsia="Calibri"/>
          <w:i/>
          <w:sz w:val="16"/>
          <w:szCs w:val="16"/>
        </w:rPr>
        <w:tab/>
      </w:r>
      <w:r w:rsidRPr="00A13825">
        <w:rPr>
          <w:rFonts w:eastAsia="Calibri"/>
          <w:i/>
          <w:sz w:val="16"/>
          <w:szCs w:val="16"/>
        </w:rPr>
        <w:tab/>
        <w:t xml:space="preserve">                                 подпись</w:t>
      </w:r>
      <w:r w:rsidRPr="00A13825">
        <w:rPr>
          <w:rFonts w:eastAsia="Calibri"/>
          <w:i/>
          <w:sz w:val="16"/>
          <w:szCs w:val="16"/>
        </w:rPr>
        <w:tab/>
      </w:r>
      <w:r w:rsidRPr="00A13825">
        <w:rPr>
          <w:rFonts w:eastAsia="Calibri"/>
          <w:i/>
          <w:sz w:val="16"/>
          <w:szCs w:val="16"/>
        </w:rPr>
        <w:tab/>
      </w:r>
      <w:r w:rsidRPr="00A13825">
        <w:rPr>
          <w:rFonts w:eastAsia="Calibri"/>
          <w:i/>
          <w:sz w:val="16"/>
          <w:szCs w:val="16"/>
        </w:rPr>
        <w:tab/>
        <w:t>Ф.И.О.</w:t>
      </w:r>
    </w:p>
    <w:p w:rsidR="00A13825" w:rsidRPr="00A13825" w:rsidRDefault="00A13825" w:rsidP="00A13825">
      <w:pPr>
        <w:spacing w:after="0" w:line="240" w:lineRule="auto"/>
        <w:rPr>
          <w:rFonts w:eastAsia="Calibri"/>
          <w:b/>
          <w:sz w:val="20"/>
          <w:szCs w:val="20"/>
        </w:rPr>
      </w:pPr>
      <w:r w:rsidRPr="00A13825">
        <w:rPr>
          <w:rFonts w:eastAsia="Calibri"/>
          <w:b/>
          <w:sz w:val="20"/>
          <w:szCs w:val="20"/>
        </w:rPr>
        <w:t>СОГЛАСОВАНО:</w:t>
      </w:r>
    </w:p>
    <w:p w:rsidR="00A13825" w:rsidRPr="00A13825" w:rsidRDefault="00A13825" w:rsidP="00A13825">
      <w:pPr>
        <w:spacing w:after="0" w:line="240" w:lineRule="auto"/>
        <w:rPr>
          <w:rFonts w:eastAsia="Calibri"/>
          <w:b/>
          <w:sz w:val="22"/>
        </w:rPr>
      </w:pPr>
      <w:r w:rsidRPr="00A13825">
        <w:rPr>
          <w:rFonts w:eastAsia="Calibri"/>
          <w:b/>
          <w:sz w:val="22"/>
        </w:rPr>
        <w:t>СОГЛАСОВАНО:</w:t>
      </w:r>
    </w:p>
    <w:p w:rsidR="00A13825" w:rsidRPr="00A13825" w:rsidRDefault="00A13825" w:rsidP="00A13825">
      <w:pPr>
        <w:spacing w:after="0" w:line="240" w:lineRule="auto"/>
        <w:rPr>
          <w:rFonts w:eastAsia="Calibri"/>
          <w:b/>
          <w:sz w:val="22"/>
        </w:rPr>
      </w:pPr>
      <w:r w:rsidRPr="00A13825">
        <w:rPr>
          <w:rFonts w:eastAsia="Calibri"/>
          <w:b/>
          <w:sz w:val="22"/>
        </w:rPr>
        <w:t xml:space="preserve">Вице-президент, директор </w:t>
      </w:r>
    </w:p>
    <w:p w:rsidR="00A13825" w:rsidRPr="00A13825" w:rsidRDefault="00A13825" w:rsidP="00A13825">
      <w:pPr>
        <w:spacing w:after="0" w:line="240" w:lineRule="auto"/>
        <w:rPr>
          <w:rFonts w:eastAsia="Calibri"/>
          <w:b/>
          <w:sz w:val="22"/>
        </w:rPr>
      </w:pPr>
      <w:r w:rsidRPr="00A13825">
        <w:rPr>
          <w:rFonts w:eastAsia="Calibri"/>
          <w:b/>
          <w:sz w:val="22"/>
        </w:rPr>
        <w:t>Административного Департамента                   _________________             А.Б. Жаманов</w:t>
      </w:r>
    </w:p>
    <w:p w:rsidR="00A13825" w:rsidRPr="00A13825" w:rsidRDefault="00A13825" w:rsidP="00A13825">
      <w:pPr>
        <w:spacing w:after="0" w:line="240" w:lineRule="auto"/>
        <w:rPr>
          <w:rFonts w:eastAsia="Calibri"/>
          <w:i/>
          <w:sz w:val="16"/>
          <w:szCs w:val="16"/>
        </w:rPr>
      </w:pPr>
      <w:r w:rsidRPr="00A13825">
        <w:rPr>
          <w:rFonts w:eastAsia="Calibri"/>
          <w:i/>
          <w:sz w:val="22"/>
        </w:rPr>
        <w:tab/>
      </w:r>
      <w:r w:rsidRPr="00A13825">
        <w:rPr>
          <w:rFonts w:eastAsia="Calibri"/>
          <w:i/>
          <w:sz w:val="22"/>
        </w:rPr>
        <w:tab/>
      </w:r>
      <w:r w:rsidRPr="00A13825">
        <w:rPr>
          <w:rFonts w:eastAsia="Calibri"/>
          <w:i/>
          <w:sz w:val="16"/>
          <w:szCs w:val="16"/>
        </w:rPr>
        <w:t>должность</w:t>
      </w:r>
      <w:r w:rsidRPr="00A13825">
        <w:rPr>
          <w:rFonts w:eastAsia="Calibri"/>
          <w:i/>
          <w:sz w:val="16"/>
          <w:szCs w:val="16"/>
        </w:rPr>
        <w:tab/>
      </w:r>
      <w:r w:rsidRPr="00A13825">
        <w:rPr>
          <w:rFonts w:eastAsia="Calibri"/>
          <w:i/>
          <w:sz w:val="16"/>
          <w:szCs w:val="16"/>
        </w:rPr>
        <w:tab/>
      </w:r>
      <w:r w:rsidRPr="00A13825">
        <w:rPr>
          <w:rFonts w:eastAsia="Calibri"/>
          <w:i/>
          <w:sz w:val="16"/>
          <w:szCs w:val="16"/>
        </w:rPr>
        <w:tab/>
        <w:t xml:space="preserve">                               подпись</w:t>
      </w:r>
      <w:r w:rsidRPr="00A13825">
        <w:rPr>
          <w:rFonts w:eastAsia="Calibri"/>
          <w:i/>
          <w:sz w:val="16"/>
          <w:szCs w:val="16"/>
        </w:rPr>
        <w:tab/>
        <w:t xml:space="preserve">                                Ф.И.О.</w:t>
      </w:r>
    </w:p>
    <w:p w:rsidR="00A13825" w:rsidRPr="00A13825" w:rsidRDefault="00A13825" w:rsidP="007C3E9A">
      <w:pPr>
        <w:spacing w:after="0" w:line="240" w:lineRule="auto"/>
        <w:rPr>
          <w:rFonts w:ascii="Calibri" w:eastAsia="Calibri" w:hAnsi="Calibri"/>
          <w:bCs/>
          <w:sz w:val="16"/>
          <w:szCs w:val="16"/>
        </w:rPr>
      </w:pPr>
    </w:p>
    <w:sectPr w:rsidR="00A13825" w:rsidRPr="00A13825" w:rsidSect="00D17355">
      <w:pgSz w:w="11909" w:h="16834" w:code="9"/>
      <w:pgMar w:top="1140" w:right="851" w:bottom="144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A5" w:rsidRDefault="00DA5CA5" w:rsidP="00D86182">
      <w:pPr>
        <w:spacing w:after="0" w:line="240" w:lineRule="auto"/>
      </w:pPr>
      <w:r>
        <w:separator/>
      </w:r>
    </w:p>
  </w:endnote>
  <w:endnote w:type="continuationSeparator" w:id="0">
    <w:p w:rsidR="00DA5CA5" w:rsidRDefault="00DA5CA5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A5" w:rsidRDefault="00DA5CA5" w:rsidP="00D86182">
      <w:pPr>
        <w:spacing w:after="0" w:line="240" w:lineRule="auto"/>
      </w:pPr>
      <w:r>
        <w:separator/>
      </w:r>
    </w:p>
  </w:footnote>
  <w:footnote w:type="continuationSeparator" w:id="0">
    <w:p w:rsidR="00DA5CA5" w:rsidRDefault="00DA5CA5" w:rsidP="00D8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6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532324"/>
    <w:multiLevelType w:val="multilevel"/>
    <w:tmpl w:val="15247D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0">
    <w:nsid w:val="2F3F43C1"/>
    <w:multiLevelType w:val="hybridMultilevel"/>
    <w:tmpl w:val="AABC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7028E"/>
    <w:multiLevelType w:val="hybridMultilevel"/>
    <w:tmpl w:val="6DDE6D10"/>
    <w:lvl w:ilvl="0" w:tplc="884C6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438346D8"/>
    <w:multiLevelType w:val="multilevel"/>
    <w:tmpl w:val="1B48E61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6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BC57D28"/>
    <w:multiLevelType w:val="multilevel"/>
    <w:tmpl w:val="7BBA0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C40465"/>
    <w:multiLevelType w:val="multilevel"/>
    <w:tmpl w:val="0FB4E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573710B6"/>
    <w:multiLevelType w:val="multilevel"/>
    <w:tmpl w:val="4720EA52"/>
    <w:lvl w:ilvl="0">
      <w:start w:val="1"/>
      <w:numFmt w:val="bullet"/>
      <w:pStyle w:val="a4"/>
      <w:lvlText w:val=""/>
      <w:lvlJc w:val="left"/>
      <w:pPr>
        <w:tabs>
          <w:tab w:val="num" w:pos="1219"/>
        </w:tabs>
        <w:ind w:left="1219" w:hanging="36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88"/>
        </w:tabs>
        <w:ind w:left="1588" w:hanging="369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353"/>
        </w:tabs>
        <w:ind w:left="2353" w:hanging="368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22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4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5">
    <w:nsid w:val="73654495"/>
    <w:multiLevelType w:val="multilevel"/>
    <w:tmpl w:val="296A2D4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6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7B734C73"/>
    <w:multiLevelType w:val="hybridMultilevel"/>
    <w:tmpl w:val="2E5E2EF6"/>
    <w:lvl w:ilvl="0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24"/>
  </w:num>
  <w:num w:numId="2">
    <w:abstractNumId w:val="26"/>
  </w:num>
  <w:num w:numId="3">
    <w:abstractNumId w:val="23"/>
  </w:num>
  <w:num w:numId="4">
    <w:abstractNumId w:val="9"/>
  </w:num>
  <w:num w:numId="5">
    <w:abstractNumId w:val="29"/>
  </w:num>
  <w:num w:numId="6">
    <w:abstractNumId w:val="14"/>
  </w:num>
  <w:num w:numId="7">
    <w:abstractNumId w:val="5"/>
  </w:num>
  <w:num w:numId="8">
    <w:abstractNumId w:val="7"/>
  </w:num>
  <w:num w:numId="9">
    <w:abstractNumId w:val="16"/>
  </w:num>
  <w:num w:numId="10">
    <w:abstractNumId w:val="2"/>
  </w:num>
  <w:num w:numId="11">
    <w:abstractNumId w:val="1"/>
  </w:num>
  <w:num w:numId="12">
    <w:abstractNumId w:val="6"/>
  </w:num>
  <w:num w:numId="13">
    <w:abstractNumId w:val="10"/>
  </w:num>
  <w:num w:numId="14">
    <w:abstractNumId w:val="22"/>
  </w:num>
  <w:num w:numId="15">
    <w:abstractNumId w:val="8"/>
  </w:num>
  <w:num w:numId="16">
    <w:abstractNumId w:val="15"/>
  </w:num>
  <w:num w:numId="17">
    <w:abstractNumId w:val="0"/>
  </w:num>
  <w:num w:numId="18">
    <w:abstractNumId w:val="18"/>
  </w:num>
  <w:num w:numId="19">
    <w:abstractNumId w:val="20"/>
  </w:num>
  <w:num w:numId="20">
    <w:abstractNumId w:val="17"/>
  </w:num>
  <w:num w:numId="21">
    <w:abstractNumId w:val="12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9"/>
  </w:num>
  <w:num w:numId="27">
    <w:abstractNumId w:val="25"/>
  </w:num>
  <w:num w:numId="28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85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30186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2CFB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E7E9F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3D91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49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2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646A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CBE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7759F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6C05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A2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5918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39B5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1857"/>
    <w:rsid w:val="00412415"/>
    <w:rsid w:val="004129EE"/>
    <w:rsid w:val="00413E5F"/>
    <w:rsid w:val="00414AB6"/>
    <w:rsid w:val="00414C92"/>
    <w:rsid w:val="00416900"/>
    <w:rsid w:val="00417302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692B"/>
    <w:rsid w:val="00467784"/>
    <w:rsid w:val="004706F4"/>
    <w:rsid w:val="004707B6"/>
    <w:rsid w:val="00471E20"/>
    <w:rsid w:val="00472312"/>
    <w:rsid w:val="0047285B"/>
    <w:rsid w:val="0047288A"/>
    <w:rsid w:val="00472B67"/>
    <w:rsid w:val="00473C59"/>
    <w:rsid w:val="00474A73"/>
    <w:rsid w:val="00475021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AEB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47F5C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CE1"/>
    <w:rsid w:val="00553F80"/>
    <w:rsid w:val="0055437D"/>
    <w:rsid w:val="005547D2"/>
    <w:rsid w:val="005550A3"/>
    <w:rsid w:val="005552DD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8FF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1048"/>
    <w:rsid w:val="005B3438"/>
    <w:rsid w:val="005B3B86"/>
    <w:rsid w:val="005B4734"/>
    <w:rsid w:val="005B4983"/>
    <w:rsid w:val="005B7E72"/>
    <w:rsid w:val="005B7E9B"/>
    <w:rsid w:val="005C0DEA"/>
    <w:rsid w:val="005C2300"/>
    <w:rsid w:val="005C2615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42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8F7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0681"/>
    <w:rsid w:val="00612664"/>
    <w:rsid w:val="00612C67"/>
    <w:rsid w:val="00612CDA"/>
    <w:rsid w:val="00613113"/>
    <w:rsid w:val="006133D7"/>
    <w:rsid w:val="0061357A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50C2"/>
    <w:rsid w:val="006661C8"/>
    <w:rsid w:val="006676C6"/>
    <w:rsid w:val="00670D7B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6B7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57E74"/>
    <w:rsid w:val="00760136"/>
    <w:rsid w:val="00760A9C"/>
    <w:rsid w:val="00760AE8"/>
    <w:rsid w:val="00760CB5"/>
    <w:rsid w:val="00760E9C"/>
    <w:rsid w:val="0076229C"/>
    <w:rsid w:val="00762D2E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6926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E21"/>
    <w:rsid w:val="007B7F33"/>
    <w:rsid w:val="007C0294"/>
    <w:rsid w:val="007C0A75"/>
    <w:rsid w:val="007C1429"/>
    <w:rsid w:val="007C16F2"/>
    <w:rsid w:val="007C28DB"/>
    <w:rsid w:val="007C2984"/>
    <w:rsid w:val="007C3822"/>
    <w:rsid w:val="007C3E9A"/>
    <w:rsid w:val="007C40EF"/>
    <w:rsid w:val="007C52BC"/>
    <w:rsid w:val="007C52F0"/>
    <w:rsid w:val="007C572D"/>
    <w:rsid w:val="007C5CE8"/>
    <w:rsid w:val="007C5EDA"/>
    <w:rsid w:val="007C6173"/>
    <w:rsid w:val="007C6212"/>
    <w:rsid w:val="007C79DD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1690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1BB1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97E67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0E0C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4E5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AB6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1C65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1BA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3E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25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5D5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2EAF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0D1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3B37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441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57E62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8A2"/>
    <w:rsid w:val="00B9493D"/>
    <w:rsid w:val="00B94A0A"/>
    <w:rsid w:val="00B94E70"/>
    <w:rsid w:val="00B955AF"/>
    <w:rsid w:val="00B95679"/>
    <w:rsid w:val="00B95E36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30A2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60C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0EC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70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27CA"/>
    <w:rsid w:val="00C83CB5"/>
    <w:rsid w:val="00C85252"/>
    <w:rsid w:val="00C86CF4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75D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8D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355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5CA5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128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57F5"/>
    <w:rsid w:val="00E55813"/>
    <w:rsid w:val="00E560D8"/>
    <w:rsid w:val="00E56195"/>
    <w:rsid w:val="00E5629E"/>
    <w:rsid w:val="00E5728B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940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3FD7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69C4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067"/>
    <w:rsid w:val="00EE15CC"/>
    <w:rsid w:val="00EE1B75"/>
    <w:rsid w:val="00EE1C6D"/>
    <w:rsid w:val="00EE2882"/>
    <w:rsid w:val="00EE2953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CC3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1FA1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83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annotation text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annotation reference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uiPriority w:val="99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uiPriority w:val="99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uiPriority w:val="99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link w:val="aff1"/>
    <w:uiPriority w:val="99"/>
    <w:rsid w:val="00305C8B"/>
    <w:pPr>
      <w:spacing w:after="120"/>
    </w:pPr>
  </w:style>
  <w:style w:type="paragraph" w:customStyle="1" w:styleId="aff2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3">
    <w:name w:val="Таблица шапка"/>
    <w:basedOn w:val="a6"/>
    <w:link w:val="aff4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5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6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4">
    <w:name w:val="Таблица шапка Знак"/>
    <w:link w:val="aff3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7">
    <w:name w:val="Подподпункт"/>
    <w:basedOn w:val="a6"/>
    <w:link w:val="aff8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9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a">
    <w:name w:val="Strong"/>
    <w:uiPriority w:val="22"/>
    <w:qFormat/>
    <w:locked/>
    <w:rsid w:val="00DC6651"/>
    <w:rPr>
      <w:b/>
      <w:bCs/>
    </w:rPr>
  </w:style>
  <w:style w:type="paragraph" w:styleId="affb">
    <w:name w:val="List Paragraph"/>
    <w:aliases w:val="Булит 1"/>
    <w:basedOn w:val="a6"/>
    <w:link w:val="affc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6"/>
    <w:next w:val="a6"/>
    <w:rsid w:val="00741678"/>
    <w:pPr>
      <w:pageBreakBefore/>
      <w:numPr>
        <w:numId w:val="12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d">
    <w:name w:val="Пункт Знак"/>
    <w:rsid w:val="00E36140"/>
    <w:rPr>
      <w:sz w:val="28"/>
      <w:lang w:val="ru-RU" w:eastAsia="ru-RU" w:bidi="ar-SA"/>
    </w:rPr>
  </w:style>
  <w:style w:type="character" w:customStyle="1" w:styleId="affe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f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17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uiPriority w:val="99"/>
    <w:rsid w:val="003A2C6E"/>
    <w:rPr>
      <w:rFonts w:ascii="Times New Roman" w:eastAsia="Times New Roman" w:hAnsi="Times New Roman"/>
      <w:lang w:eastAsia="en-US"/>
    </w:rPr>
  </w:style>
  <w:style w:type="character" w:customStyle="1" w:styleId="afff0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1">
    <w:name w:val="endnote text"/>
    <w:basedOn w:val="a6"/>
    <w:link w:val="afff2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концевой сноски Знак"/>
    <w:link w:val="afff1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3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4">
    <w:name w:val="TOC Heading"/>
    <w:basedOn w:val="1"/>
    <w:next w:val="a6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5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affc">
    <w:name w:val="Абзац списка Знак"/>
    <w:aliases w:val="Булит 1 Знак"/>
    <w:link w:val="affb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5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8">
    <w:name w:val="Подподпункт Знак"/>
    <w:link w:val="aff7"/>
    <w:locked/>
    <w:rsid w:val="005908FF"/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a7"/>
    <w:link w:val="aff0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Tableheading">
    <w:name w:val="Table heading"/>
    <w:basedOn w:val="a6"/>
    <w:uiPriority w:val="99"/>
    <w:rsid w:val="00553CE1"/>
    <w:pPr>
      <w:spacing w:after="0" w:line="260" w:lineRule="atLeast"/>
    </w:pPr>
    <w:rPr>
      <w:rFonts w:ascii="Arial" w:hAnsi="Arial" w:cs="Arial"/>
      <w:b/>
      <w:sz w:val="20"/>
      <w:szCs w:val="24"/>
      <w:lang w:val="en-GB"/>
    </w:rPr>
  </w:style>
  <w:style w:type="paragraph" w:customStyle="1" w:styleId="afff6">
    <w:name w:val="ГС_Основной_текст"/>
    <w:link w:val="afff7"/>
    <w:rsid w:val="00FD7B83"/>
    <w:pPr>
      <w:tabs>
        <w:tab w:val="left" w:pos="851"/>
      </w:tabs>
      <w:spacing w:before="60" w:after="60" w:line="288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8">
    <w:name w:val="ГС_МелкийТекст"/>
    <w:rsid w:val="00FD7B83"/>
    <w:pPr>
      <w:spacing w:before="40" w:after="40"/>
    </w:pPr>
    <w:rPr>
      <w:rFonts w:ascii="Times New Roman" w:eastAsia="Times New Roman" w:hAnsi="Times New Roman"/>
    </w:rPr>
  </w:style>
  <w:style w:type="paragraph" w:customStyle="1" w:styleId="afff9">
    <w:name w:val="ГС_НазвСтолбца"/>
    <w:basedOn w:val="afff8"/>
    <w:rsid w:val="00FD7B83"/>
    <w:pPr>
      <w:keepNext/>
      <w:jc w:val="center"/>
    </w:pPr>
    <w:rPr>
      <w:b/>
      <w:bCs/>
    </w:rPr>
  </w:style>
  <w:style w:type="paragraph" w:customStyle="1" w:styleId="a4">
    <w:name w:val="ГС_Список_МаркОтст"/>
    <w:rsid w:val="00FD7B83"/>
    <w:pPr>
      <w:numPr>
        <w:numId w:val="23"/>
      </w:numPr>
      <w:tabs>
        <w:tab w:val="left" w:pos="851"/>
        <w:tab w:val="left" w:pos="1588"/>
        <w:tab w:val="left" w:pos="1985"/>
      </w:tabs>
      <w:spacing w:after="60" w:line="288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afff7">
    <w:name w:val="ГС_Основной_текст Знак"/>
    <w:link w:val="afff6"/>
    <w:rsid w:val="00FD7B83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-">
    <w:name w:val="ГС_Список-глоссарий"/>
    <w:rsid w:val="00FD7B83"/>
    <w:pPr>
      <w:shd w:val="clear" w:color="auto" w:fill="FFFFFF"/>
      <w:spacing w:before="60" w:after="60" w:line="360" w:lineRule="auto"/>
      <w:ind w:left="851" w:hanging="851"/>
      <w:contextualSpacing/>
      <w:jc w:val="both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annotation text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annotation reference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uiPriority w:val="99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uiPriority w:val="99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uiPriority w:val="99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link w:val="aff1"/>
    <w:uiPriority w:val="99"/>
    <w:rsid w:val="00305C8B"/>
    <w:pPr>
      <w:spacing w:after="120"/>
    </w:pPr>
  </w:style>
  <w:style w:type="paragraph" w:customStyle="1" w:styleId="aff2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3">
    <w:name w:val="Таблица шапка"/>
    <w:basedOn w:val="a6"/>
    <w:link w:val="aff4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5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6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4">
    <w:name w:val="Таблица шапка Знак"/>
    <w:link w:val="aff3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7">
    <w:name w:val="Подподпункт"/>
    <w:basedOn w:val="a6"/>
    <w:link w:val="aff8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9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a">
    <w:name w:val="Strong"/>
    <w:uiPriority w:val="22"/>
    <w:qFormat/>
    <w:locked/>
    <w:rsid w:val="00DC6651"/>
    <w:rPr>
      <w:b/>
      <w:bCs/>
    </w:rPr>
  </w:style>
  <w:style w:type="paragraph" w:styleId="affb">
    <w:name w:val="List Paragraph"/>
    <w:aliases w:val="Булит 1"/>
    <w:basedOn w:val="a6"/>
    <w:link w:val="affc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6"/>
    <w:next w:val="a6"/>
    <w:rsid w:val="00741678"/>
    <w:pPr>
      <w:pageBreakBefore/>
      <w:numPr>
        <w:numId w:val="12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d">
    <w:name w:val="Пункт Знак"/>
    <w:rsid w:val="00E36140"/>
    <w:rPr>
      <w:sz w:val="28"/>
      <w:lang w:val="ru-RU" w:eastAsia="ru-RU" w:bidi="ar-SA"/>
    </w:rPr>
  </w:style>
  <w:style w:type="character" w:customStyle="1" w:styleId="affe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f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17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uiPriority w:val="99"/>
    <w:rsid w:val="003A2C6E"/>
    <w:rPr>
      <w:rFonts w:ascii="Times New Roman" w:eastAsia="Times New Roman" w:hAnsi="Times New Roman"/>
      <w:lang w:eastAsia="en-US"/>
    </w:rPr>
  </w:style>
  <w:style w:type="character" w:customStyle="1" w:styleId="afff0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1">
    <w:name w:val="endnote text"/>
    <w:basedOn w:val="a6"/>
    <w:link w:val="afff2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концевой сноски Знак"/>
    <w:link w:val="afff1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3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4">
    <w:name w:val="TOC Heading"/>
    <w:basedOn w:val="1"/>
    <w:next w:val="a6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5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affc">
    <w:name w:val="Абзац списка Знак"/>
    <w:aliases w:val="Булит 1 Знак"/>
    <w:link w:val="affb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5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8">
    <w:name w:val="Подподпункт Знак"/>
    <w:link w:val="aff7"/>
    <w:locked/>
    <w:rsid w:val="005908FF"/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a7"/>
    <w:link w:val="aff0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Tableheading">
    <w:name w:val="Table heading"/>
    <w:basedOn w:val="a6"/>
    <w:uiPriority w:val="99"/>
    <w:rsid w:val="00553CE1"/>
    <w:pPr>
      <w:spacing w:after="0" w:line="260" w:lineRule="atLeast"/>
    </w:pPr>
    <w:rPr>
      <w:rFonts w:ascii="Arial" w:hAnsi="Arial" w:cs="Arial"/>
      <w:b/>
      <w:sz w:val="20"/>
      <w:szCs w:val="24"/>
      <w:lang w:val="en-GB"/>
    </w:rPr>
  </w:style>
  <w:style w:type="paragraph" w:customStyle="1" w:styleId="afff6">
    <w:name w:val="ГС_Основной_текст"/>
    <w:link w:val="afff7"/>
    <w:rsid w:val="00FD7B83"/>
    <w:pPr>
      <w:tabs>
        <w:tab w:val="left" w:pos="851"/>
      </w:tabs>
      <w:spacing w:before="60" w:after="60" w:line="288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8">
    <w:name w:val="ГС_МелкийТекст"/>
    <w:rsid w:val="00FD7B83"/>
    <w:pPr>
      <w:spacing w:before="40" w:after="40"/>
    </w:pPr>
    <w:rPr>
      <w:rFonts w:ascii="Times New Roman" w:eastAsia="Times New Roman" w:hAnsi="Times New Roman"/>
    </w:rPr>
  </w:style>
  <w:style w:type="paragraph" w:customStyle="1" w:styleId="afff9">
    <w:name w:val="ГС_НазвСтолбца"/>
    <w:basedOn w:val="afff8"/>
    <w:rsid w:val="00FD7B83"/>
    <w:pPr>
      <w:keepNext/>
      <w:jc w:val="center"/>
    </w:pPr>
    <w:rPr>
      <w:b/>
      <w:bCs/>
    </w:rPr>
  </w:style>
  <w:style w:type="paragraph" w:customStyle="1" w:styleId="a4">
    <w:name w:val="ГС_Список_МаркОтст"/>
    <w:rsid w:val="00FD7B83"/>
    <w:pPr>
      <w:numPr>
        <w:numId w:val="23"/>
      </w:numPr>
      <w:tabs>
        <w:tab w:val="left" w:pos="851"/>
        <w:tab w:val="left" w:pos="1588"/>
        <w:tab w:val="left" w:pos="1985"/>
      </w:tabs>
      <w:spacing w:after="60" w:line="288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afff7">
    <w:name w:val="ГС_Основной_текст Знак"/>
    <w:link w:val="afff6"/>
    <w:rsid w:val="00FD7B83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-">
    <w:name w:val="ГС_Список-глоссарий"/>
    <w:rsid w:val="00FD7B83"/>
    <w:pPr>
      <w:shd w:val="clear" w:color="auto" w:fill="FFFFFF"/>
      <w:spacing w:before="60" w:after="60" w:line="360" w:lineRule="auto"/>
      <w:ind w:left="851" w:hanging="851"/>
      <w:contextualSpacing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http://utp.sberbank-ast.ru/AF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utp.sberbank-ast.ru/AFK" TargetMode="External"/><Relationship Id="rId25" Type="http://schemas.openxmlformats.org/officeDocument/2006/relationships/package" Target="embeddings/Microsoft_Word_Document2.docx"/><Relationship Id="rId2" Type="http://schemas.openxmlformats.org/officeDocument/2006/relationships/customXml" Target="../customXml/item2.xml"/><Relationship Id="rId16" Type="http://schemas.openxmlformats.org/officeDocument/2006/relationships/hyperlink" Target="mailto:zakupki@mtsbank.ru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app.mtsbank.ru/abus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akupki@mtsbank.ru" TargetMode="External"/><Relationship Id="rId23" Type="http://schemas.openxmlformats.org/officeDocument/2006/relationships/hyperlink" Target="mailto:doverie@mtsbank.r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utp.sberbank-ast.ru/AF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Relationship Id="rId22" Type="http://schemas.openxmlformats.org/officeDocument/2006/relationships/hyperlink" Target="mailto:doverie@mtsbank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2BA499-3387-49BA-8C30-C65B67F0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26</Pages>
  <Words>5329</Words>
  <Characters>39247</Characters>
  <Application>Microsoft Office Word</Application>
  <DocSecurity>0</DocSecurity>
  <Lines>327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44488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14</cp:revision>
  <cp:lastPrinted>2016-10-03T12:38:00Z</cp:lastPrinted>
  <dcterms:created xsi:type="dcterms:W3CDTF">2017-03-07T06:17:00Z</dcterms:created>
  <dcterms:modified xsi:type="dcterms:W3CDTF">2017-03-07T08:21:00Z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